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B2B91">
      <w:pPr>
        <w:pStyle w:val="8"/>
        <w:spacing w:before="0" w:after="0" w:line="730" w:lineRule="exact"/>
        <w:ind w:left="171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72"/>
        </w:rPr>
      </w:pPr>
      <w:r>
        <w:rPr>
          <w:rStyle w:val="5"/>
          <w:rFonts w:ascii="黑体" w:hAnsiTheme="minorHAnsi" w:eastAsiaTheme="minorEastAsia" w:cstheme="minorBidi"/>
          <w:color w:val="000000"/>
          <w:spacing w:val="0"/>
          <w:sz w:val="72"/>
        </w:rPr>
        <w:t>202</w:t>
      </w:r>
      <w:r>
        <w:rPr>
          <w:rStyle w:val="5"/>
          <w:rFonts w:hint="eastAsia" w:ascii="黑体" w:cstheme="minorBidi"/>
          <w:color w:val="000000"/>
          <w:spacing w:val="0"/>
          <w:sz w:val="72"/>
          <w:lang w:val="en-US" w:eastAsia="zh-CN"/>
        </w:rPr>
        <w:t>3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7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0"/>
          <w:sz w:val="72"/>
        </w:rPr>
        <w:t>年度</w:t>
      </w:r>
    </w:p>
    <w:p w14:paraId="3F05F607">
      <w:pPr>
        <w:pStyle w:val="8"/>
        <w:spacing w:before="671" w:after="0" w:line="7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7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72"/>
        </w:rPr>
        <w:t>射洪市教师培训学校</w:t>
      </w:r>
    </w:p>
    <w:p w14:paraId="370C664A">
      <w:pPr>
        <w:pStyle w:val="8"/>
        <w:spacing w:before="671" w:after="0" w:line="730" w:lineRule="exact"/>
        <w:ind w:left="180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72"/>
        </w:rPr>
        <w:sectPr>
          <w:pgSz w:w="11900" w:h="16820"/>
          <w:pgMar w:top="3900" w:right="100" w:bottom="0" w:left="2713" w:header="720" w:footer="720" w:gutter="0"/>
          <w:pgNumType w:start="1"/>
          <w:cols w:space="720" w:num="1"/>
          <w:docGrid w:linePitch="1" w:charSpace="0"/>
        </w:sectPr>
      </w:pPr>
      <w:r>
        <w:rPr>
          <w:rStyle w:val="5"/>
          <w:rFonts w:hint="eastAsia" w:ascii="宋体" w:hAnsi="宋体" w:cs="宋体"/>
          <w:color w:val="000000"/>
          <w:spacing w:val="0"/>
          <w:sz w:val="72"/>
          <w:lang w:eastAsia="zh-CN"/>
        </w:rPr>
        <w:t>单位</w:t>
      </w:r>
      <w:r>
        <w:rPr>
          <w:rStyle w:val="5"/>
          <w:rFonts w:ascii="宋体" w:hAnsi="宋体" w:cs="宋体" w:eastAsiaTheme="minorEastAsia"/>
          <w:color w:val="000000"/>
          <w:spacing w:val="0"/>
          <w:sz w:val="72"/>
        </w:rPr>
        <w:t>决算</w:t>
      </w:r>
    </w:p>
    <w:p w14:paraId="065A8282">
      <w:pPr>
        <w:pStyle w:val="9"/>
        <w:spacing w:before="0" w:after="0" w:line="490" w:lineRule="exact"/>
        <w:ind w:left="3673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48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48"/>
        </w:rPr>
        <w:t>目录</w:t>
      </w:r>
    </w:p>
    <w:p w14:paraId="5FC8AC2C">
      <w:pPr>
        <w:pStyle w:val="9"/>
        <w:spacing w:before="961" w:after="0" w:line="290" w:lineRule="exact"/>
        <w:ind w:left="2438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28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28"/>
        </w:rPr>
        <w:t>公开时间：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28"/>
        </w:rPr>
        <w:t>202</w:t>
      </w:r>
      <w:r>
        <w:rPr>
          <w:rStyle w:val="5"/>
          <w:rFonts w:hint="eastAsia" w:ascii="仿宋" w:cstheme="minorBidi"/>
          <w:color w:val="000000"/>
          <w:spacing w:val="0"/>
          <w:sz w:val="28"/>
          <w:lang w:val="en-US" w:eastAsia="zh-CN"/>
        </w:rPr>
        <w:t>3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28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0"/>
          <w:sz w:val="28"/>
        </w:rPr>
        <w:t>年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28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28"/>
        </w:rPr>
        <w:t>9</w:t>
      </w:r>
      <w:r>
        <w:rPr>
          <w:rStyle w:val="5"/>
          <w:rFonts w:ascii="Times New Roman" w:hAnsiTheme="minorHAnsi" w:eastAsiaTheme="minorEastAsia" w:cstheme="minorBidi"/>
          <w:color w:val="000000"/>
          <w:spacing w:val="87"/>
          <w:sz w:val="28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0"/>
          <w:sz w:val="28"/>
        </w:rPr>
        <w:t>月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28"/>
        </w:rPr>
        <w:t xml:space="preserve"> </w:t>
      </w:r>
      <w:r>
        <w:rPr>
          <w:rStyle w:val="5"/>
          <w:rFonts w:hint="eastAsia" w:ascii="Times New Roman" w:cstheme="minorBidi"/>
          <w:color w:val="000000"/>
          <w:spacing w:val="0"/>
          <w:sz w:val="28"/>
          <w:lang w:val="en-US" w:eastAsia="zh-CN"/>
        </w:rPr>
        <w:t>15</w:t>
      </w:r>
      <w:r>
        <w:rPr>
          <w:rStyle w:val="5"/>
          <w:rFonts w:ascii="Times New Roman" w:hAnsiTheme="minorHAnsi" w:eastAsiaTheme="minorEastAsia" w:cstheme="minorBidi"/>
          <w:color w:val="000000"/>
          <w:spacing w:val="88"/>
          <w:sz w:val="28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0"/>
          <w:sz w:val="28"/>
        </w:rPr>
        <w:t>日</w:t>
      </w:r>
    </w:p>
    <w:p w14:paraId="354DA1B7">
      <w:pPr>
        <w:pStyle w:val="9"/>
        <w:spacing w:before="832" w:after="0" w:line="449" w:lineRule="exact"/>
        <w:ind w:left="0" w:right="0" w:firstLine="0"/>
        <w:jc w:val="left"/>
        <w:rPr>
          <w:rStyle w:val="5"/>
          <w:rFonts w:hint="eastAsia" w:ascii="Times New Roman" w:hAnsiTheme="minorHAnsi" w:eastAsiaTheme="minorEastAsia" w:cstheme="minorBidi"/>
          <w:color w:val="000000"/>
          <w:spacing w:val="0"/>
          <w:sz w:val="28"/>
          <w:lang w:eastAsia="zh-CN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6"/>
        </w:rPr>
        <w:t>第一部分</w:t>
      </w:r>
      <w:r>
        <w:rPr>
          <w:rStyle w:val="5"/>
          <w:rFonts w:ascii="Times New Roman" w:hAnsiTheme="minorHAnsi" w:eastAsiaTheme="minorEastAsia" w:cstheme="minorBidi"/>
          <w:color w:val="000000"/>
          <w:spacing w:val="90"/>
          <w:sz w:val="36"/>
        </w:rPr>
        <w:t xml:space="preserve"> </w:t>
      </w:r>
      <w:r>
        <w:rPr>
          <w:rStyle w:val="5"/>
          <w:rFonts w:hint="eastAsia" w:ascii="宋体" w:hAnsi="宋体" w:cs="宋体"/>
          <w:color w:val="000000"/>
          <w:spacing w:val="4"/>
          <w:sz w:val="36"/>
          <w:lang w:eastAsia="zh-CN"/>
        </w:rPr>
        <w:t>单位</w:t>
      </w:r>
      <w:r>
        <w:rPr>
          <w:rStyle w:val="5"/>
          <w:rFonts w:ascii="宋体" w:hAnsi="宋体" w:cs="宋体" w:eastAsiaTheme="minorEastAsia"/>
          <w:color w:val="000000"/>
          <w:spacing w:val="4"/>
          <w:sz w:val="36"/>
        </w:rPr>
        <w:t>概况</w:t>
      </w:r>
      <w:r>
        <w:rPr>
          <w:rStyle w:val="5"/>
          <w:rFonts w:ascii="Calibri" w:hAnsiTheme="minorHAnsi" w:eastAsiaTheme="minorEastAsia" w:cstheme="minorBidi"/>
          <w:color w:val="000000"/>
          <w:spacing w:val="0"/>
          <w:sz w:val="36"/>
        </w:rPr>
        <w:t>........................................................</w:t>
      </w:r>
      <w:r>
        <w:rPr>
          <w:rStyle w:val="5"/>
          <w:rFonts w:hint="eastAsia" w:ascii="Calibri" w:cstheme="minorBidi"/>
          <w:color w:val="000000"/>
          <w:spacing w:val="0"/>
          <w:sz w:val="28"/>
          <w:lang w:val="en-US" w:eastAsia="zh-CN"/>
        </w:rPr>
        <w:t>3</w:t>
      </w:r>
    </w:p>
    <w:p w14:paraId="43EAC978">
      <w:pPr>
        <w:pStyle w:val="9"/>
        <w:spacing w:before="477" w:after="0" w:line="352" w:lineRule="exact"/>
        <w:ind w:left="420" w:right="0" w:firstLine="0"/>
        <w:jc w:val="left"/>
        <w:rPr>
          <w:rStyle w:val="5"/>
          <w:rFonts w:hint="eastAsia" w:ascii="Times New Roman" w:hAnsiTheme="minorHAnsi" w:eastAsiaTheme="minorEastAsia" w:cstheme="minorBidi"/>
          <w:color w:val="000000"/>
          <w:spacing w:val="0"/>
          <w:sz w:val="28"/>
          <w:lang w:eastAsia="zh-CN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28"/>
        </w:rPr>
        <w:t>一、基本职能及主要工作</w:t>
      </w:r>
      <w:r>
        <w:rPr>
          <w:rStyle w:val="5"/>
          <w:rFonts w:ascii="Calibri" w:hAnsiTheme="minorHAnsi" w:eastAsiaTheme="minorEastAsia" w:cstheme="minorBidi"/>
          <w:color w:val="000000"/>
          <w:spacing w:val="0"/>
          <w:sz w:val="28"/>
        </w:rPr>
        <w:t>..................................................................</w:t>
      </w:r>
      <w:r>
        <w:rPr>
          <w:rStyle w:val="5"/>
          <w:rFonts w:hint="eastAsia" w:ascii="宋体" w:cstheme="minorBidi"/>
          <w:color w:val="000000"/>
          <w:spacing w:val="0"/>
          <w:sz w:val="28"/>
          <w:lang w:val="en-US" w:eastAsia="zh-CN"/>
        </w:rPr>
        <w:t>3</w:t>
      </w:r>
    </w:p>
    <w:p w14:paraId="6C033B54">
      <w:pPr>
        <w:pStyle w:val="9"/>
        <w:spacing w:before="374" w:after="0" w:line="352" w:lineRule="exact"/>
        <w:ind w:left="420" w:right="0" w:firstLine="0"/>
        <w:jc w:val="left"/>
        <w:rPr>
          <w:rStyle w:val="5"/>
          <w:rFonts w:hint="eastAsia" w:ascii="Times New Roman" w:hAnsiTheme="minorHAnsi" w:eastAsiaTheme="minorEastAsia" w:cstheme="minorBidi"/>
          <w:color w:val="000000"/>
          <w:spacing w:val="0"/>
          <w:sz w:val="28"/>
          <w:lang w:eastAsia="zh-CN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28"/>
        </w:rPr>
        <w:t>二、机构设置</w:t>
      </w:r>
      <w:r>
        <w:rPr>
          <w:rStyle w:val="5"/>
          <w:rFonts w:ascii="Times New Roman" w:hAnsiTheme="minorHAnsi" w:eastAsiaTheme="minorEastAsia" w:cstheme="minorBidi"/>
          <w:color w:val="000000"/>
          <w:spacing w:val="-12"/>
          <w:sz w:val="28"/>
        </w:rPr>
        <w:t xml:space="preserve"> </w:t>
      </w:r>
      <w:r>
        <w:rPr>
          <w:rStyle w:val="5"/>
          <w:rFonts w:ascii="Calibri" w:hAnsiTheme="minorHAnsi" w:eastAsiaTheme="minorEastAsia" w:cstheme="minorBidi"/>
          <w:color w:val="000000"/>
          <w:spacing w:val="0"/>
          <w:sz w:val="28"/>
        </w:rPr>
        <w:t>.....................................................................................</w:t>
      </w:r>
      <w:r>
        <w:rPr>
          <w:rStyle w:val="5"/>
          <w:rFonts w:hint="eastAsia" w:ascii="宋体" w:cstheme="minorBidi"/>
          <w:color w:val="000000"/>
          <w:spacing w:val="0"/>
          <w:sz w:val="28"/>
          <w:lang w:val="en-US" w:eastAsia="zh-CN"/>
        </w:rPr>
        <w:t>3</w:t>
      </w:r>
    </w:p>
    <w:p w14:paraId="7888F6AC">
      <w:pPr>
        <w:pStyle w:val="9"/>
        <w:spacing w:before="355" w:after="0" w:line="395" w:lineRule="exact"/>
        <w:ind w:left="0" w:right="0" w:firstLine="0"/>
        <w:jc w:val="left"/>
        <w:rPr>
          <w:rStyle w:val="5"/>
          <w:rFonts w:hint="eastAsia" w:ascii="Times New Roman" w:hAnsiTheme="minorHAnsi" w:eastAsiaTheme="minorEastAsia" w:cstheme="minorBidi"/>
          <w:color w:val="000000"/>
          <w:spacing w:val="0"/>
          <w:sz w:val="28"/>
          <w:lang w:val="en-US" w:eastAsia="zh-CN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6"/>
        </w:rPr>
        <w:t>第二部分</w:t>
      </w:r>
      <w:r>
        <w:rPr>
          <w:rStyle w:val="5"/>
          <w:rFonts w:ascii="Times New Roman" w:hAnsiTheme="minorHAnsi" w:eastAsiaTheme="minorEastAsia" w:cstheme="minorBidi"/>
          <w:color w:val="000000"/>
          <w:spacing w:val="90"/>
          <w:sz w:val="36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6"/>
        </w:rPr>
        <w:t>202</w:t>
      </w:r>
      <w:r>
        <w:rPr>
          <w:rStyle w:val="5"/>
          <w:rFonts w:hint="eastAsia" w:ascii="仿宋" w:cstheme="minorBidi"/>
          <w:color w:val="000000"/>
          <w:spacing w:val="0"/>
          <w:sz w:val="36"/>
          <w:lang w:val="en-US" w:eastAsia="zh-CN"/>
        </w:rPr>
        <w:t>3</w:t>
      </w:r>
      <w:r>
        <w:rPr>
          <w:rStyle w:val="5"/>
          <w:rFonts w:ascii="宋体" w:hAnsi="宋体" w:cs="宋体" w:eastAsiaTheme="minorEastAsia"/>
          <w:color w:val="000000"/>
          <w:spacing w:val="0"/>
          <w:sz w:val="36"/>
        </w:rPr>
        <w:t>年度</w:t>
      </w:r>
      <w:r>
        <w:rPr>
          <w:rStyle w:val="5"/>
          <w:rFonts w:hint="eastAsia" w:ascii="宋体" w:hAnsi="宋体" w:cs="宋体"/>
          <w:color w:val="000000"/>
          <w:spacing w:val="0"/>
          <w:sz w:val="36"/>
          <w:lang w:eastAsia="zh-CN"/>
        </w:rPr>
        <w:t>单位</w:t>
      </w:r>
      <w:r>
        <w:rPr>
          <w:rStyle w:val="5"/>
          <w:rFonts w:ascii="宋体" w:hAnsi="宋体" w:cs="宋体" w:eastAsiaTheme="minorEastAsia"/>
          <w:color w:val="000000"/>
          <w:spacing w:val="0"/>
          <w:sz w:val="36"/>
        </w:rPr>
        <w:t>决算情况说明</w:t>
      </w:r>
      <w:r>
        <w:rPr>
          <w:rStyle w:val="5"/>
          <w:rFonts w:ascii="Calibri" w:hAnsiTheme="minorHAnsi" w:eastAsiaTheme="minorEastAsia" w:cstheme="minorBidi"/>
          <w:b/>
          <w:color w:val="000000"/>
          <w:spacing w:val="0"/>
          <w:sz w:val="28"/>
        </w:rPr>
        <w:t>............................</w:t>
      </w:r>
      <w:r>
        <w:rPr>
          <w:rStyle w:val="5"/>
          <w:rFonts w:hint="eastAsia" w:ascii="Calibri" w:cstheme="minorBidi"/>
          <w:b/>
          <w:color w:val="000000"/>
          <w:spacing w:val="0"/>
          <w:sz w:val="28"/>
          <w:lang w:val="en-US" w:eastAsia="zh-CN"/>
        </w:rPr>
        <w:t>4</w:t>
      </w:r>
    </w:p>
    <w:p w14:paraId="111EC50B">
      <w:pPr>
        <w:pStyle w:val="9"/>
        <w:spacing w:before="510" w:after="0" w:line="352" w:lineRule="exact"/>
        <w:ind w:left="420" w:right="0" w:firstLine="0"/>
        <w:jc w:val="left"/>
        <w:rPr>
          <w:rStyle w:val="5"/>
          <w:rFonts w:hint="eastAsia" w:ascii="Times New Roman" w:hAnsiTheme="minorHAnsi" w:eastAsiaTheme="minorEastAsia" w:cstheme="minorBidi"/>
          <w:color w:val="000000"/>
          <w:spacing w:val="0"/>
          <w:sz w:val="28"/>
          <w:lang w:eastAsia="zh-CN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28"/>
        </w:rPr>
        <w:t>一、</w:t>
      </w:r>
      <w:r>
        <w:rPr>
          <w:rStyle w:val="5"/>
          <w:rFonts w:ascii="Times New Roman" w:hAnsiTheme="minorHAnsi" w:eastAsiaTheme="minorEastAsia" w:cstheme="minorBidi"/>
          <w:color w:val="000000"/>
          <w:spacing w:val="70"/>
          <w:sz w:val="28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1"/>
          <w:sz w:val="28"/>
        </w:rPr>
        <w:t>收入支出决算总体情况说明</w:t>
      </w:r>
      <w:r>
        <w:rPr>
          <w:rStyle w:val="5"/>
          <w:rFonts w:ascii="Calibri" w:hAnsiTheme="minorHAnsi" w:eastAsiaTheme="minorEastAsia" w:cstheme="minorBidi"/>
          <w:color w:val="000000"/>
          <w:spacing w:val="0"/>
          <w:sz w:val="28"/>
        </w:rPr>
        <w:t>...................................................</w:t>
      </w:r>
      <w:r>
        <w:rPr>
          <w:rStyle w:val="5"/>
          <w:rFonts w:hint="eastAsia" w:ascii="Calibri" w:cstheme="minorBidi"/>
          <w:color w:val="000000"/>
          <w:spacing w:val="0"/>
          <w:sz w:val="28"/>
          <w:lang w:val="en-US" w:eastAsia="zh-CN"/>
        </w:rPr>
        <w:t>4</w:t>
      </w:r>
    </w:p>
    <w:p w14:paraId="7B0E995A">
      <w:pPr>
        <w:pStyle w:val="9"/>
        <w:spacing w:before="374" w:after="0" w:line="352" w:lineRule="exact"/>
        <w:ind w:left="420" w:right="0" w:firstLine="0"/>
        <w:jc w:val="left"/>
        <w:rPr>
          <w:rStyle w:val="5"/>
          <w:rFonts w:hint="eastAsia" w:ascii="Times New Roman" w:hAnsiTheme="minorHAnsi" w:eastAsiaTheme="minorEastAsia" w:cstheme="minorBidi"/>
          <w:color w:val="000000"/>
          <w:spacing w:val="0"/>
          <w:sz w:val="28"/>
          <w:lang w:eastAsia="zh-CN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28"/>
        </w:rPr>
        <w:t>二、</w:t>
      </w:r>
      <w:r>
        <w:rPr>
          <w:rStyle w:val="5"/>
          <w:rFonts w:ascii="Times New Roman" w:hAnsiTheme="minorHAnsi" w:eastAsiaTheme="minorEastAsia" w:cstheme="minorBidi"/>
          <w:color w:val="000000"/>
          <w:spacing w:val="70"/>
          <w:sz w:val="28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0"/>
          <w:sz w:val="28"/>
        </w:rPr>
        <w:t>收入决算情况说明</w:t>
      </w:r>
      <w:r>
        <w:rPr>
          <w:rStyle w:val="5"/>
          <w:rFonts w:ascii="Times New Roman" w:hAnsiTheme="minorHAnsi" w:eastAsiaTheme="minorEastAsia" w:cstheme="minorBidi"/>
          <w:color w:val="000000"/>
          <w:spacing w:val="-1"/>
          <w:sz w:val="28"/>
        </w:rPr>
        <w:t xml:space="preserve"> </w:t>
      </w:r>
      <w:r>
        <w:rPr>
          <w:rStyle w:val="5"/>
          <w:rFonts w:ascii="Calibri" w:hAnsiTheme="minorHAnsi" w:eastAsiaTheme="minorEastAsia" w:cstheme="minorBidi"/>
          <w:color w:val="000000"/>
          <w:spacing w:val="0"/>
          <w:sz w:val="28"/>
        </w:rPr>
        <w:t>..................................................................</w:t>
      </w:r>
      <w:r>
        <w:rPr>
          <w:rStyle w:val="5"/>
          <w:rFonts w:hint="eastAsia" w:ascii="Calibri" w:cstheme="minorBidi"/>
          <w:color w:val="000000"/>
          <w:spacing w:val="0"/>
          <w:sz w:val="28"/>
          <w:lang w:val="en-US" w:eastAsia="zh-CN"/>
        </w:rPr>
        <w:t>4</w:t>
      </w:r>
    </w:p>
    <w:p w14:paraId="0E21143A">
      <w:pPr>
        <w:pStyle w:val="9"/>
        <w:spacing w:before="374" w:after="0" w:line="352" w:lineRule="exact"/>
        <w:ind w:left="420" w:right="0" w:firstLine="0"/>
        <w:jc w:val="left"/>
        <w:rPr>
          <w:rStyle w:val="5"/>
          <w:rFonts w:hint="eastAsia" w:ascii="Times New Roman" w:hAnsiTheme="minorHAnsi" w:eastAsiaTheme="minorEastAsia" w:cstheme="minorBidi"/>
          <w:color w:val="000000"/>
          <w:spacing w:val="0"/>
          <w:sz w:val="28"/>
          <w:lang w:eastAsia="zh-CN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28"/>
        </w:rPr>
        <w:t>三、</w:t>
      </w:r>
      <w:r>
        <w:rPr>
          <w:rStyle w:val="5"/>
          <w:rFonts w:ascii="Times New Roman" w:hAnsiTheme="minorHAnsi" w:eastAsiaTheme="minorEastAsia" w:cstheme="minorBidi"/>
          <w:color w:val="000000"/>
          <w:spacing w:val="70"/>
          <w:sz w:val="28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0"/>
          <w:sz w:val="28"/>
        </w:rPr>
        <w:t>支出决算情况说明</w:t>
      </w:r>
      <w:r>
        <w:rPr>
          <w:rStyle w:val="5"/>
          <w:rFonts w:ascii="Times New Roman" w:hAnsiTheme="minorHAnsi" w:eastAsiaTheme="minorEastAsia" w:cstheme="minorBidi"/>
          <w:color w:val="000000"/>
          <w:spacing w:val="-1"/>
          <w:sz w:val="28"/>
        </w:rPr>
        <w:t xml:space="preserve"> </w:t>
      </w:r>
      <w:r>
        <w:rPr>
          <w:rStyle w:val="5"/>
          <w:rFonts w:ascii="Calibri" w:hAnsiTheme="minorHAnsi" w:eastAsiaTheme="minorEastAsia" w:cstheme="minorBidi"/>
          <w:color w:val="000000"/>
          <w:spacing w:val="0"/>
          <w:sz w:val="28"/>
        </w:rPr>
        <w:t>..................................................................</w:t>
      </w:r>
      <w:r>
        <w:rPr>
          <w:rStyle w:val="5"/>
          <w:rFonts w:hint="eastAsia" w:ascii="Calibri" w:cstheme="minorBidi"/>
          <w:color w:val="000000"/>
          <w:spacing w:val="0"/>
          <w:sz w:val="28"/>
          <w:lang w:val="en-US" w:eastAsia="zh-CN"/>
        </w:rPr>
        <w:t>5</w:t>
      </w:r>
    </w:p>
    <w:p w14:paraId="2824CF8A">
      <w:pPr>
        <w:pStyle w:val="9"/>
        <w:spacing w:before="374" w:after="0" w:line="352" w:lineRule="exact"/>
        <w:ind w:left="420" w:right="0" w:firstLine="0"/>
        <w:jc w:val="left"/>
        <w:rPr>
          <w:rStyle w:val="5"/>
          <w:rFonts w:hint="eastAsia" w:ascii="Times New Roman" w:hAnsiTheme="minorHAnsi" w:eastAsiaTheme="minorEastAsia" w:cstheme="minorBidi"/>
          <w:color w:val="000000"/>
          <w:spacing w:val="0"/>
          <w:sz w:val="28"/>
          <w:lang w:eastAsia="zh-CN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28"/>
        </w:rPr>
        <w:t>四、</w:t>
      </w:r>
      <w:r>
        <w:rPr>
          <w:rStyle w:val="5"/>
          <w:rFonts w:ascii="Times New Roman" w:hAnsiTheme="minorHAnsi" w:eastAsiaTheme="minorEastAsia" w:cstheme="minorBidi"/>
          <w:color w:val="000000"/>
          <w:spacing w:val="70"/>
          <w:sz w:val="28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1"/>
          <w:sz w:val="28"/>
        </w:rPr>
        <w:t>财政拨款收入支出决算总体情况说明</w:t>
      </w:r>
      <w:r>
        <w:rPr>
          <w:rStyle w:val="5"/>
          <w:rFonts w:ascii="Calibri" w:hAnsiTheme="minorHAnsi" w:eastAsiaTheme="minorEastAsia" w:cstheme="minorBidi"/>
          <w:color w:val="000000"/>
          <w:spacing w:val="0"/>
          <w:sz w:val="28"/>
        </w:rPr>
        <w:t>...................................</w:t>
      </w:r>
      <w:r>
        <w:rPr>
          <w:rStyle w:val="5"/>
          <w:rFonts w:hint="eastAsia" w:ascii="Calibri" w:cstheme="minorBidi"/>
          <w:color w:val="000000"/>
          <w:spacing w:val="0"/>
          <w:sz w:val="28"/>
          <w:lang w:val="en-US" w:eastAsia="zh-CN"/>
        </w:rPr>
        <w:t>5</w:t>
      </w:r>
    </w:p>
    <w:p w14:paraId="4C441045">
      <w:pPr>
        <w:pStyle w:val="9"/>
        <w:spacing w:before="374" w:after="0" w:line="352" w:lineRule="exact"/>
        <w:ind w:left="420" w:right="0" w:firstLine="0"/>
        <w:jc w:val="left"/>
        <w:rPr>
          <w:rStyle w:val="5"/>
          <w:rFonts w:hint="eastAsia" w:ascii="Times New Roman" w:hAnsiTheme="minorHAnsi" w:eastAsiaTheme="minorEastAsia" w:cstheme="minorBidi"/>
          <w:color w:val="000000"/>
          <w:spacing w:val="0"/>
          <w:sz w:val="28"/>
          <w:lang w:eastAsia="zh-CN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28"/>
        </w:rPr>
        <w:t>五、</w:t>
      </w:r>
      <w:r>
        <w:rPr>
          <w:rStyle w:val="5"/>
          <w:rFonts w:ascii="Times New Roman" w:hAnsiTheme="minorHAnsi" w:eastAsiaTheme="minorEastAsia" w:cstheme="minorBidi"/>
          <w:color w:val="000000"/>
          <w:spacing w:val="70"/>
          <w:sz w:val="28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1"/>
          <w:sz w:val="28"/>
        </w:rPr>
        <w:t>一般公共预算财政拨款支出决算情况说明</w:t>
      </w:r>
      <w:r>
        <w:rPr>
          <w:rStyle w:val="5"/>
          <w:rFonts w:ascii="Calibri" w:hAnsiTheme="minorHAnsi" w:eastAsiaTheme="minorEastAsia" w:cstheme="minorBidi"/>
          <w:color w:val="000000"/>
          <w:spacing w:val="0"/>
          <w:sz w:val="28"/>
        </w:rPr>
        <w:t>...........................</w:t>
      </w:r>
      <w:r>
        <w:rPr>
          <w:rStyle w:val="5"/>
          <w:rFonts w:hint="eastAsia" w:ascii="Calibri" w:cstheme="minorBidi"/>
          <w:color w:val="000000"/>
          <w:spacing w:val="0"/>
          <w:sz w:val="28"/>
          <w:lang w:val="en-US" w:eastAsia="zh-CN"/>
        </w:rPr>
        <w:t>6</w:t>
      </w:r>
    </w:p>
    <w:p w14:paraId="3FB4E270">
      <w:pPr>
        <w:pStyle w:val="9"/>
        <w:spacing w:before="374" w:after="0" w:line="352" w:lineRule="exact"/>
        <w:ind w:left="42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28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28"/>
        </w:rPr>
        <w:t>六、</w:t>
      </w:r>
      <w:r>
        <w:rPr>
          <w:rStyle w:val="5"/>
          <w:rFonts w:ascii="Times New Roman" w:hAnsiTheme="minorHAnsi" w:eastAsiaTheme="minorEastAsia" w:cstheme="minorBidi"/>
          <w:color w:val="000000"/>
          <w:spacing w:val="70"/>
          <w:sz w:val="28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2"/>
          <w:sz w:val="28"/>
        </w:rPr>
        <w:t>一般公共预算财政拨款基本支出决算情况说明</w:t>
      </w:r>
      <w:r>
        <w:rPr>
          <w:rStyle w:val="5"/>
          <w:rFonts w:ascii="Calibri" w:hAnsiTheme="minorHAnsi" w:eastAsiaTheme="minorEastAsia" w:cstheme="minorBidi"/>
          <w:color w:val="000000"/>
          <w:spacing w:val="0"/>
          <w:sz w:val="28"/>
        </w:rPr>
        <w:t>...................7</w:t>
      </w:r>
    </w:p>
    <w:p w14:paraId="5637543A">
      <w:pPr>
        <w:pStyle w:val="9"/>
        <w:spacing w:before="374" w:after="0" w:line="352" w:lineRule="exact"/>
        <w:ind w:left="420" w:right="0" w:firstLine="0"/>
        <w:jc w:val="left"/>
        <w:rPr>
          <w:rStyle w:val="5"/>
          <w:rFonts w:hint="eastAsia" w:ascii="Times New Roman" w:hAnsiTheme="minorHAnsi" w:eastAsiaTheme="minorEastAsia" w:cstheme="minorBidi"/>
          <w:color w:val="000000"/>
          <w:spacing w:val="0"/>
          <w:sz w:val="28"/>
          <w:lang w:eastAsia="zh-CN"/>
        </w:rPr>
      </w:pPr>
      <w:r>
        <w:rPr>
          <w:rStyle w:val="5"/>
          <w:rFonts w:ascii="宋体" w:hAnsi="宋体" w:cs="宋体" w:eastAsiaTheme="minorEastAsia"/>
          <w:color w:val="000000"/>
          <w:spacing w:val="1"/>
          <w:sz w:val="28"/>
        </w:rPr>
        <w:t>七、“三公”经费财政拨款支出决算情况说明</w:t>
      </w:r>
      <w:r>
        <w:rPr>
          <w:rStyle w:val="5"/>
          <w:rFonts w:ascii="Calibri" w:hAnsiTheme="minorHAnsi" w:eastAsiaTheme="minorEastAsia" w:cstheme="minorBidi"/>
          <w:color w:val="000000"/>
          <w:spacing w:val="0"/>
          <w:sz w:val="28"/>
        </w:rPr>
        <w:t>.............................</w:t>
      </w:r>
      <w:r>
        <w:rPr>
          <w:rStyle w:val="5"/>
          <w:rFonts w:hint="eastAsia" w:ascii="Calibri" w:cstheme="minorBidi"/>
          <w:color w:val="000000"/>
          <w:spacing w:val="0"/>
          <w:sz w:val="28"/>
          <w:lang w:val="en-US" w:eastAsia="zh-CN"/>
        </w:rPr>
        <w:t>8</w:t>
      </w:r>
    </w:p>
    <w:p w14:paraId="3FA442F5">
      <w:pPr>
        <w:pStyle w:val="9"/>
        <w:spacing w:before="374" w:after="0" w:line="352" w:lineRule="exact"/>
        <w:ind w:left="420" w:right="0" w:firstLine="0"/>
        <w:jc w:val="left"/>
        <w:rPr>
          <w:rStyle w:val="5"/>
          <w:rFonts w:hint="default" w:ascii="Times New Roman" w:hAnsiTheme="minorHAnsi" w:eastAsiaTheme="minorEastAsia" w:cstheme="minorBidi"/>
          <w:color w:val="000000"/>
          <w:spacing w:val="0"/>
          <w:sz w:val="28"/>
          <w:lang w:val="en-US" w:eastAsia="zh-CN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28"/>
        </w:rPr>
        <w:t>八、</w:t>
      </w:r>
      <w:r>
        <w:rPr>
          <w:rStyle w:val="5"/>
          <w:rFonts w:ascii="Times New Roman" w:hAnsiTheme="minorHAnsi" w:eastAsiaTheme="minorEastAsia" w:cstheme="minorBidi"/>
          <w:color w:val="000000"/>
          <w:spacing w:val="70"/>
          <w:sz w:val="28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1"/>
          <w:sz w:val="28"/>
        </w:rPr>
        <w:t>政府性基金预算支出决算情况说明</w:t>
      </w:r>
      <w:r>
        <w:rPr>
          <w:rStyle w:val="5"/>
          <w:rFonts w:ascii="Calibri" w:hAnsiTheme="minorHAnsi" w:eastAsiaTheme="minorEastAsia" w:cstheme="minorBidi"/>
          <w:color w:val="000000"/>
          <w:spacing w:val="0"/>
          <w:sz w:val="28"/>
        </w:rPr>
        <w:t>......................................</w:t>
      </w:r>
      <w:r>
        <w:rPr>
          <w:rStyle w:val="5"/>
          <w:rFonts w:hint="eastAsia" w:ascii="Calibri" w:cstheme="minorBidi"/>
          <w:color w:val="000000"/>
          <w:spacing w:val="0"/>
          <w:sz w:val="28"/>
          <w:lang w:val="en-US" w:eastAsia="zh-CN"/>
        </w:rPr>
        <w:t>10</w:t>
      </w:r>
    </w:p>
    <w:p w14:paraId="47AD950F">
      <w:pPr>
        <w:pStyle w:val="9"/>
        <w:spacing w:before="374" w:after="0" w:line="352" w:lineRule="exact"/>
        <w:ind w:left="420" w:right="0" w:firstLine="0"/>
        <w:jc w:val="left"/>
        <w:rPr>
          <w:rStyle w:val="5"/>
          <w:rFonts w:hint="default" w:ascii="Times New Roman" w:hAnsiTheme="minorHAnsi" w:eastAsiaTheme="minorEastAsia" w:cstheme="minorBidi"/>
          <w:color w:val="000000"/>
          <w:spacing w:val="0"/>
          <w:sz w:val="28"/>
          <w:lang w:val="en-US" w:eastAsia="zh-CN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28"/>
        </w:rPr>
        <w:t>九、</w:t>
      </w:r>
      <w:r>
        <w:rPr>
          <w:rStyle w:val="5"/>
          <w:rFonts w:ascii="Times New Roman" w:hAnsiTheme="minorHAnsi" w:eastAsiaTheme="minorEastAsia" w:cstheme="minorBidi"/>
          <w:color w:val="000000"/>
          <w:spacing w:val="70"/>
          <w:sz w:val="28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1"/>
          <w:sz w:val="28"/>
        </w:rPr>
        <w:t>国有资本经营预算支出决算情况说明</w:t>
      </w:r>
      <w:r>
        <w:rPr>
          <w:rStyle w:val="5"/>
          <w:rFonts w:ascii="Calibri" w:hAnsiTheme="minorHAnsi" w:eastAsiaTheme="minorEastAsia" w:cstheme="minorBidi"/>
          <w:color w:val="000000"/>
          <w:spacing w:val="0"/>
          <w:sz w:val="28"/>
        </w:rPr>
        <w:t>..................................</w:t>
      </w:r>
      <w:r>
        <w:rPr>
          <w:rStyle w:val="5"/>
          <w:rFonts w:hint="eastAsia" w:ascii="Calibri" w:cstheme="minorBidi"/>
          <w:color w:val="000000"/>
          <w:spacing w:val="0"/>
          <w:sz w:val="28"/>
          <w:lang w:val="en-US" w:eastAsia="zh-CN"/>
        </w:rPr>
        <w:t>10</w:t>
      </w:r>
    </w:p>
    <w:p w14:paraId="11B49A60">
      <w:pPr>
        <w:pStyle w:val="9"/>
        <w:spacing w:before="374" w:after="0" w:line="352" w:lineRule="exact"/>
        <w:ind w:left="420" w:right="0" w:firstLine="0"/>
        <w:jc w:val="left"/>
        <w:rPr>
          <w:rStyle w:val="5"/>
          <w:rFonts w:hint="default" w:ascii="Times New Roman" w:hAnsiTheme="minorHAnsi" w:eastAsiaTheme="minorEastAsia" w:cstheme="minorBidi"/>
          <w:color w:val="000000"/>
          <w:spacing w:val="0"/>
          <w:sz w:val="28"/>
          <w:lang w:val="en-US" w:eastAsia="zh-CN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28"/>
        </w:rPr>
        <w:t>十、</w:t>
      </w:r>
      <w:r>
        <w:rPr>
          <w:rStyle w:val="5"/>
          <w:rFonts w:ascii="Times New Roman" w:hAnsiTheme="minorHAnsi" w:eastAsiaTheme="minorEastAsia" w:cstheme="minorBidi"/>
          <w:color w:val="000000"/>
          <w:spacing w:val="70"/>
          <w:sz w:val="28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1"/>
          <w:sz w:val="28"/>
        </w:rPr>
        <w:t>其他重要事项的情况说明</w:t>
      </w:r>
      <w:r>
        <w:rPr>
          <w:rStyle w:val="5"/>
          <w:rFonts w:ascii="Calibri" w:hAnsiTheme="minorHAnsi" w:eastAsiaTheme="minorEastAsia" w:cstheme="minorBidi"/>
          <w:color w:val="000000"/>
          <w:spacing w:val="0"/>
          <w:sz w:val="28"/>
        </w:rPr>
        <w:t>......................................................</w:t>
      </w:r>
      <w:r>
        <w:rPr>
          <w:rStyle w:val="5"/>
          <w:rFonts w:hint="eastAsia" w:ascii="Calibri" w:cstheme="minorBidi"/>
          <w:color w:val="000000"/>
          <w:spacing w:val="0"/>
          <w:sz w:val="28"/>
          <w:lang w:val="en-US" w:eastAsia="zh-CN"/>
        </w:rPr>
        <w:t>10</w:t>
      </w:r>
    </w:p>
    <w:p w14:paraId="4BBD1670">
      <w:pPr>
        <w:pStyle w:val="9"/>
        <w:spacing w:before="355" w:after="0" w:line="395" w:lineRule="exact"/>
        <w:ind w:left="0" w:right="0" w:firstLine="0"/>
        <w:jc w:val="left"/>
        <w:rPr>
          <w:rStyle w:val="5"/>
          <w:rFonts w:hint="default" w:ascii="Times New Roman" w:hAnsiTheme="minorHAnsi" w:eastAsiaTheme="minorEastAsia" w:cstheme="minorBidi"/>
          <w:color w:val="000000"/>
          <w:spacing w:val="0"/>
          <w:sz w:val="28"/>
          <w:lang w:val="en-US" w:eastAsia="zh-CN"/>
        </w:rPr>
        <w:sectPr>
          <w:footerReference r:id="rId3" w:type="default"/>
          <w:pgSz w:w="11900" w:h="16820"/>
          <w:pgMar w:top="1478" w:right="100" w:bottom="0" w:left="1800" w:header="720" w:footer="720" w:gutter="0"/>
          <w:pgNumType w:fmt="decimal" w:start="1"/>
          <w:cols w:space="720" w:num="1"/>
          <w:docGrid w:linePitch="1" w:charSpace="0"/>
        </w:sectPr>
      </w:pPr>
      <w:r>
        <w:rPr>
          <w:rStyle w:val="5"/>
          <w:rFonts w:ascii="宋体" w:hAnsi="宋体" w:cs="宋体" w:eastAsiaTheme="minorEastAsia"/>
          <w:color w:val="000000"/>
          <w:spacing w:val="0"/>
          <w:sz w:val="36"/>
        </w:rPr>
        <w:t>第三部分</w:t>
      </w:r>
      <w:r>
        <w:rPr>
          <w:rStyle w:val="5"/>
          <w:rFonts w:ascii="Times New Roman" w:hAnsiTheme="minorHAnsi" w:eastAsiaTheme="minorEastAsia" w:cstheme="minorBidi"/>
          <w:color w:val="000000"/>
          <w:spacing w:val="90"/>
          <w:sz w:val="36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4"/>
          <w:sz w:val="36"/>
        </w:rPr>
        <w:t>名词解释</w:t>
      </w:r>
      <w:r>
        <w:rPr>
          <w:rStyle w:val="5"/>
          <w:rFonts w:ascii="Calibri" w:hAnsiTheme="minorHAnsi" w:eastAsiaTheme="minorEastAsia" w:cstheme="minorBidi"/>
          <w:color w:val="000000"/>
          <w:spacing w:val="0"/>
          <w:sz w:val="28"/>
        </w:rPr>
        <w:t>......................................................................</w:t>
      </w:r>
      <w:r>
        <w:rPr>
          <w:rStyle w:val="5"/>
          <w:rFonts w:hint="eastAsia" w:ascii="Calibri" w:cstheme="minorBidi"/>
          <w:color w:val="000000"/>
          <w:spacing w:val="0"/>
          <w:sz w:val="28"/>
          <w:lang w:val="en-US" w:eastAsia="zh-CN"/>
        </w:rPr>
        <w:t>11</w:t>
      </w:r>
    </w:p>
    <w:p w14:paraId="03CEF002">
      <w:pPr>
        <w:pStyle w:val="10"/>
        <w:spacing w:before="0" w:after="0" w:line="395" w:lineRule="exact"/>
        <w:ind w:left="0" w:right="0" w:firstLine="0"/>
        <w:jc w:val="left"/>
        <w:rPr>
          <w:rStyle w:val="5"/>
          <w:rFonts w:hint="default" w:ascii="Times New Roman" w:hAnsiTheme="minorHAnsi" w:eastAsiaTheme="minorEastAsia" w:cstheme="minorBidi"/>
          <w:color w:val="000000"/>
          <w:spacing w:val="0"/>
          <w:sz w:val="28"/>
          <w:lang w:val="en-US" w:eastAsia="zh-CN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6"/>
        </w:rPr>
        <w:t>第四部分</w:t>
      </w:r>
      <w:r>
        <w:rPr>
          <w:rStyle w:val="5"/>
          <w:rFonts w:ascii="Times New Roman" w:hAnsiTheme="minorHAnsi" w:eastAsiaTheme="minorEastAsia" w:cstheme="minorBidi"/>
          <w:color w:val="000000"/>
          <w:spacing w:val="90"/>
          <w:sz w:val="36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0"/>
          <w:sz w:val="36"/>
        </w:rPr>
        <w:t>附件</w:t>
      </w:r>
      <w:r>
        <w:rPr>
          <w:rStyle w:val="5"/>
          <w:rFonts w:ascii="Calibri" w:hAnsiTheme="minorHAnsi" w:eastAsiaTheme="minorEastAsia" w:cstheme="minorBidi"/>
          <w:color w:val="000000"/>
          <w:spacing w:val="0"/>
          <w:sz w:val="28"/>
        </w:rPr>
        <w:t>................................................................................</w:t>
      </w:r>
      <w:r>
        <w:rPr>
          <w:rStyle w:val="5"/>
          <w:rFonts w:hint="eastAsia" w:ascii="Calibri" w:cstheme="minorBidi"/>
          <w:color w:val="000000"/>
          <w:spacing w:val="0"/>
          <w:sz w:val="28"/>
          <w:lang w:val="en-US" w:eastAsia="zh-CN"/>
        </w:rPr>
        <w:t>12</w:t>
      </w:r>
    </w:p>
    <w:p w14:paraId="313B80AC">
      <w:pPr>
        <w:pStyle w:val="10"/>
        <w:spacing w:before="491" w:after="0" w:line="395" w:lineRule="exact"/>
        <w:ind w:left="0" w:right="0" w:firstLine="0"/>
        <w:jc w:val="left"/>
        <w:rPr>
          <w:rStyle w:val="5"/>
          <w:rFonts w:hint="default" w:ascii="Times New Roman" w:hAnsiTheme="minorHAnsi" w:eastAsiaTheme="minorEastAsia" w:cstheme="minorBidi"/>
          <w:color w:val="000000"/>
          <w:spacing w:val="0"/>
          <w:sz w:val="28"/>
          <w:lang w:val="en-US" w:eastAsia="zh-CN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6"/>
        </w:rPr>
        <w:t>第五部分</w:t>
      </w:r>
      <w:r>
        <w:rPr>
          <w:rStyle w:val="5"/>
          <w:rFonts w:ascii="Times New Roman" w:hAnsiTheme="minorHAnsi" w:eastAsiaTheme="minorEastAsia" w:cstheme="minorBidi"/>
          <w:color w:val="000000"/>
          <w:spacing w:val="90"/>
          <w:sz w:val="36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0"/>
          <w:sz w:val="36"/>
        </w:rPr>
        <w:t>附表</w:t>
      </w:r>
      <w:r>
        <w:rPr>
          <w:rStyle w:val="5"/>
          <w:rFonts w:ascii="Calibri" w:hAnsiTheme="minorHAnsi" w:eastAsiaTheme="minorEastAsia" w:cstheme="minorBidi"/>
          <w:color w:val="000000"/>
          <w:spacing w:val="0"/>
          <w:sz w:val="28"/>
        </w:rPr>
        <w:t>................................................................................</w:t>
      </w:r>
      <w:r>
        <w:rPr>
          <w:rStyle w:val="5"/>
          <w:rFonts w:hint="eastAsia" w:ascii="Calibri" w:cstheme="minorBidi"/>
          <w:color w:val="000000"/>
          <w:spacing w:val="0"/>
          <w:sz w:val="28"/>
          <w:lang w:val="en-US" w:eastAsia="zh-CN"/>
        </w:rPr>
        <w:t>13</w:t>
      </w:r>
    </w:p>
    <w:p w14:paraId="47409465">
      <w:pPr>
        <w:pStyle w:val="10"/>
        <w:spacing w:before="510" w:after="0" w:line="352" w:lineRule="exact"/>
        <w:ind w:left="420" w:right="0" w:firstLine="0"/>
        <w:jc w:val="left"/>
        <w:rPr>
          <w:rStyle w:val="5"/>
          <w:rFonts w:hint="default" w:ascii="Times New Roman" w:hAnsiTheme="minorHAnsi" w:eastAsiaTheme="minorEastAsia" w:cstheme="minorBidi"/>
          <w:color w:val="000000"/>
          <w:spacing w:val="0"/>
          <w:sz w:val="28"/>
          <w:lang w:val="en-US" w:eastAsia="zh-CN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28"/>
        </w:rPr>
        <w:t>一、收入支出决算总表</w:t>
      </w:r>
      <w:r>
        <w:rPr>
          <w:rStyle w:val="5"/>
          <w:rFonts w:ascii="Times New Roman" w:hAnsiTheme="minorHAnsi" w:eastAsiaTheme="minorEastAsia" w:cstheme="minorBidi"/>
          <w:color w:val="000000"/>
          <w:spacing w:val="-3"/>
          <w:sz w:val="28"/>
        </w:rPr>
        <w:t xml:space="preserve"> </w:t>
      </w:r>
      <w:r>
        <w:rPr>
          <w:rStyle w:val="5"/>
          <w:rFonts w:ascii="Calibri" w:hAnsiTheme="minorHAnsi" w:eastAsiaTheme="minorEastAsia" w:cstheme="minorBidi"/>
          <w:color w:val="000000"/>
          <w:spacing w:val="0"/>
          <w:sz w:val="28"/>
        </w:rPr>
        <w:t>..................................................................</w:t>
      </w:r>
      <w:r>
        <w:rPr>
          <w:rStyle w:val="5"/>
          <w:rFonts w:hint="eastAsia" w:ascii="Calibri" w:cstheme="minorBidi"/>
          <w:color w:val="000000"/>
          <w:spacing w:val="0"/>
          <w:sz w:val="28"/>
          <w:lang w:val="en-US" w:eastAsia="zh-CN"/>
        </w:rPr>
        <w:t>13</w:t>
      </w:r>
    </w:p>
    <w:p w14:paraId="6B6BC35E">
      <w:pPr>
        <w:pStyle w:val="10"/>
        <w:spacing w:before="374" w:after="0" w:line="352" w:lineRule="exact"/>
        <w:ind w:left="420" w:right="0" w:firstLine="0"/>
        <w:jc w:val="left"/>
        <w:rPr>
          <w:rStyle w:val="5"/>
          <w:rFonts w:hint="default" w:ascii="Times New Roman" w:hAnsiTheme="minorHAnsi" w:eastAsiaTheme="minorEastAsia" w:cstheme="minorBidi"/>
          <w:color w:val="000000"/>
          <w:spacing w:val="0"/>
          <w:sz w:val="28"/>
          <w:lang w:val="en-US" w:eastAsia="zh-CN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28"/>
        </w:rPr>
        <w:t>二、收入决算表</w:t>
      </w:r>
      <w:r>
        <w:rPr>
          <w:rStyle w:val="5"/>
          <w:rFonts w:ascii="Times New Roman" w:hAnsiTheme="minorHAnsi" w:eastAsiaTheme="minorEastAsia" w:cstheme="minorBidi"/>
          <w:color w:val="000000"/>
          <w:spacing w:val="-11"/>
          <w:sz w:val="28"/>
        </w:rPr>
        <w:t xml:space="preserve"> </w:t>
      </w:r>
      <w:r>
        <w:rPr>
          <w:rStyle w:val="5"/>
          <w:rFonts w:ascii="Calibri" w:hAnsiTheme="minorHAnsi" w:eastAsiaTheme="minorEastAsia" w:cstheme="minorBidi"/>
          <w:color w:val="000000"/>
          <w:spacing w:val="0"/>
          <w:sz w:val="28"/>
        </w:rPr>
        <w:t>...............................................................................</w:t>
      </w:r>
      <w:r>
        <w:rPr>
          <w:rStyle w:val="5"/>
          <w:rFonts w:hint="eastAsia" w:ascii="Calibri" w:cstheme="minorBidi"/>
          <w:color w:val="000000"/>
          <w:spacing w:val="0"/>
          <w:sz w:val="28"/>
          <w:lang w:val="en-US" w:eastAsia="zh-CN"/>
        </w:rPr>
        <w:t>13</w:t>
      </w:r>
    </w:p>
    <w:p w14:paraId="51537629">
      <w:pPr>
        <w:pStyle w:val="10"/>
        <w:spacing w:before="374" w:after="0" w:line="352" w:lineRule="exact"/>
        <w:ind w:left="420" w:right="0" w:firstLine="0"/>
        <w:jc w:val="left"/>
        <w:rPr>
          <w:rStyle w:val="5"/>
          <w:rFonts w:hint="default" w:ascii="Times New Roman" w:hAnsiTheme="minorHAnsi" w:eastAsiaTheme="minorEastAsia" w:cstheme="minorBidi"/>
          <w:color w:val="000000"/>
          <w:spacing w:val="0"/>
          <w:sz w:val="28"/>
          <w:lang w:val="en-US" w:eastAsia="zh-CN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28"/>
        </w:rPr>
        <w:t>三、支出决算表</w:t>
      </w:r>
      <w:r>
        <w:rPr>
          <w:rStyle w:val="5"/>
          <w:rFonts w:ascii="Times New Roman" w:hAnsiTheme="minorHAnsi" w:eastAsiaTheme="minorEastAsia" w:cstheme="minorBidi"/>
          <w:color w:val="000000"/>
          <w:spacing w:val="-11"/>
          <w:sz w:val="28"/>
        </w:rPr>
        <w:t xml:space="preserve"> </w:t>
      </w:r>
      <w:r>
        <w:rPr>
          <w:rStyle w:val="5"/>
          <w:rFonts w:ascii="Calibri" w:hAnsiTheme="minorHAnsi" w:eastAsiaTheme="minorEastAsia" w:cstheme="minorBidi"/>
          <w:color w:val="000000"/>
          <w:spacing w:val="0"/>
          <w:sz w:val="28"/>
        </w:rPr>
        <w:t>..............................................................................</w:t>
      </w:r>
      <w:r>
        <w:rPr>
          <w:rStyle w:val="5"/>
          <w:rFonts w:hint="eastAsia" w:ascii="Calibri" w:cstheme="minorBidi"/>
          <w:color w:val="000000"/>
          <w:spacing w:val="0"/>
          <w:sz w:val="28"/>
          <w:lang w:val="en-US" w:eastAsia="zh-CN"/>
        </w:rPr>
        <w:t>13</w:t>
      </w:r>
    </w:p>
    <w:p w14:paraId="4A48DE16">
      <w:pPr>
        <w:pStyle w:val="10"/>
        <w:spacing w:before="374" w:after="0" w:line="352" w:lineRule="exact"/>
        <w:ind w:left="420" w:right="0" w:firstLine="0"/>
        <w:jc w:val="left"/>
        <w:rPr>
          <w:rStyle w:val="5"/>
          <w:rFonts w:hint="default" w:ascii="Times New Roman" w:hAnsiTheme="minorHAnsi" w:eastAsiaTheme="minorEastAsia" w:cstheme="minorBidi"/>
          <w:color w:val="000000"/>
          <w:spacing w:val="0"/>
          <w:sz w:val="28"/>
          <w:lang w:val="en-US" w:eastAsia="zh-CN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28"/>
        </w:rPr>
        <w:t>四、财政拨款收入支出决算总表</w:t>
      </w:r>
      <w:r>
        <w:rPr>
          <w:rStyle w:val="5"/>
          <w:rFonts w:ascii="Calibri" w:hAnsiTheme="minorHAnsi" w:eastAsiaTheme="minorEastAsia" w:cstheme="minorBidi"/>
          <w:color w:val="000000"/>
          <w:spacing w:val="0"/>
          <w:sz w:val="28"/>
        </w:rPr>
        <w:t>...................................................</w:t>
      </w:r>
      <w:r>
        <w:rPr>
          <w:rStyle w:val="5"/>
          <w:rFonts w:hint="eastAsia" w:ascii="Calibri" w:cstheme="minorBidi"/>
          <w:color w:val="000000"/>
          <w:spacing w:val="0"/>
          <w:sz w:val="28"/>
          <w:lang w:val="en-US" w:eastAsia="zh-CN"/>
        </w:rPr>
        <w:t>13</w:t>
      </w:r>
    </w:p>
    <w:p w14:paraId="01726096">
      <w:pPr>
        <w:pStyle w:val="10"/>
        <w:spacing w:before="374" w:after="0" w:line="352" w:lineRule="exact"/>
        <w:ind w:left="420" w:right="0" w:firstLine="0"/>
        <w:jc w:val="left"/>
        <w:rPr>
          <w:rStyle w:val="5"/>
          <w:rFonts w:hint="default" w:ascii="Times New Roman" w:hAnsiTheme="minorHAnsi" w:eastAsiaTheme="minorEastAsia" w:cstheme="minorBidi"/>
          <w:color w:val="000000"/>
          <w:spacing w:val="0"/>
          <w:sz w:val="28"/>
          <w:lang w:val="en-US" w:eastAsia="zh-CN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28"/>
        </w:rPr>
        <w:t>五、财政拨款支出决算明细表</w:t>
      </w:r>
      <w:r>
        <w:rPr>
          <w:rStyle w:val="5"/>
          <w:rFonts w:ascii="Calibri" w:hAnsiTheme="minorHAnsi" w:eastAsiaTheme="minorEastAsia" w:cstheme="minorBidi"/>
          <w:color w:val="000000"/>
          <w:spacing w:val="0"/>
          <w:sz w:val="28"/>
        </w:rPr>
        <w:t>.......................................................</w:t>
      </w:r>
      <w:r>
        <w:rPr>
          <w:rStyle w:val="5"/>
          <w:rFonts w:hint="eastAsia" w:ascii="Calibri" w:cstheme="minorBidi"/>
          <w:color w:val="000000"/>
          <w:spacing w:val="0"/>
          <w:sz w:val="28"/>
          <w:lang w:val="en-US" w:eastAsia="zh-CN"/>
        </w:rPr>
        <w:t>13</w:t>
      </w:r>
    </w:p>
    <w:p w14:paraId="10F57D20">
      <w:pPr>
        <w:pStyle w:val="10"/>
        <w:spacing w:before="374" w:after="0" w:line="352" w:lineRule="exact"/>
        <w:ind w:left="420" w:right="0" w:firstLine="0"/>
        <w:jc w:val="left"/>
        <w:rPr>
          <w:rStyle w:val="5"/>
          <w:rFonts w:hint="default" w:ascii="Times New Roman" w:hAnsiTheme="minorHAnsi" w:eastAsiaTheme="minorEastAsia" w:cstheme="minorBidi"/>
          <w:color w:val="000000"/>
          <w:spacing w:val="0"/>
          <w:sz w:val="28"/>
          <w:lang w:val="en-US" w:eastAsia="zh-CN"/>
        </w:rPr>
      </w:pPr>
      <w:r>
        <w:rPr>
          <w:rStyle w:val="5"/>
          <w:rFonts w:ascii="宋体" w:hAnsi="宋体" w:cs="宋体" w:eastAsiaTheme="minorEastAsia"/>
          <w:color w:val="000000"/>
          <w:spacing w:val="1"/>
          <w:sz w:val="28"/>
        </w:rPr>
        <w:t>六、一般公共预算财政拨款支出决算表</w:t>
      </w:r>
      <w:r>
        <w:rPr>
          <w:rStyle w:val="5"/>
          <w:rFonts w:ascii="Calibri" w:hAnsiTheme="minorHAnsi" w:eastAsiaTheme="minorEastAsia" w:cstheme="minorBidi"/>
          <w:color w:val="000000"/>
          <w:spacing w:val="0"/>
          <w:sz w:val="28"/>
        </w:rPr>
        <w:t>.......................................</w:t>
      </w:r>
      <w:r>
        <w:rPr>
          <w:rStyle w:val="5"/>
          <w:rFonts w:hint="eastAsia" w:ascii="Calibri" w:cstheme="minorBidi"/>
          <w:color w:val="000000"/>
          <w:spacing w:val="0"/>
          <w:sz w:val="28"/>
          <w:lang w:val="en-US" w:eastAsia="zh-CN"/>
        </w:rPr>
        <w:t>13</w:t>
      </w:r>
    </w:p>
    <w:p w14:paraId="00A6DFD1">
      <w:pPr>
        <w:pStyle w:val="10"/>
        <w:spacing w:before="374" w:after="0" w:line="352" w:lineRule="exact"/>
        <w:ind w:left="420" w:right="0" w:firstLine="0"/>
        <w:jc w:val="left"/>
        <w:rPr>
          <w:rStyle w:val="5"/>
          <w:rFonts w:hint="default" w:ascii="Times New Roman" w:hAnsiTheme="minorHAnsi" w:eastAsiaTheme="minorEastAsia" w:cstheme="minorBidi"/>
          <w:color w:val="000000"/>
          <w:spacing w:val="0"/>
          <w:sz w:val="28"/>
          <w:lang w:val="en-US" w:eastAsia="zh-CN"/>
        </w:rPr>
      </w:pPr>
      <w:r>
        <w:rPr>
          <w:rStyle w:val="5"/>
          <w:rFonts w:ascii="宋体" w:hAnsi="宋体" w:cs="宋体" w:eastAsiaTheme="minorEastAsia"/>
          <w:color w:val="000000"/>
          <w:spacing w:val="1"/>
          <w:sz w:val="28"/>
        </w:rPr>
        <w:t>七、一般公共预算财政拨款支出决算明细表</w:t>
      </w:r>
      <w:r>
        <w:rPr>
          <w:rStyle w:val="5"/>
          <w:rFonts w:ascii="Calibri" w:hAnsiTheme="minorHAnsi" w:eastAsiaTheme="minorEastAsia" w:cstheme="minorBidi"/>
          <w:color w:val="000000"/>
          <w:spacing w:val="0"/>
          <w:sz w:val="28"/>
        </w:rPr>
        <w:t>...............................</w:t>
      </w:r>
      <w:r>
        <w:rPr>
          <w:rStyle w:val="5"/>
          <w:rFonts w:hint="eastAsia" w:ascii="Calibri" w:cstheme="minorBidi"/>
          <w:color w:val="000000"/>
          <w:spacing w:val="0"/>
          <w:sz w:val="28"/>
          <w:lang w:val="en-US" w:eastAsia="zh-CN"/>
        </w:rPr>
        <w:t>13</w:t>
      </w:r>
    </w:p>
    <w:p w14:paraId="10A3D216">
      <w:pPr>
        <w:pStyle w:val="10"/>
        <w:spacing w:before="374" w:after="0" w:line="352" w:lineRule="exact"/>
        <w:ind w:left="420" w:right="0" w:firstLine="0"/>
        <w:jc w:val="left"/>
        <w:rPr>
          <w:rStyle w:val="5"/>
          <w:rFonts w:hint="default" w:ascii="Times New Roman" w:hAnsiTheme="minorHAnsi" w:eastAsiaTheme="minorEastAsia" w:cstheme="minorBidi"/>
          <w:color w:val="000000"/>
          <w:spacing w:val="0"/>
          <w:sz w:val="28"/>
          <w:lang w:val="en-US" w:eastAsia="zh-CN"/>
        </w:rPr>
      </w:pPr>
      <w:r>
        <w:rPr>
          <w:rStyle w:val="5"/>
          <w:rFonts w:ascii="宋体" w:hAnsi="宋体" w:cs="宋体" w:eastAsiaTheme="minorEastAsia"/>
          <w:color w:val="000000"/>
          <w:spacing w:val="1"/>
          <w:sz w:val="28"/>
        </w:rPr>
        <w:t>八、一般公共预算财政拨款基本支出决算表</w:t>
      </w:r>
      <w:r>
        <w:rPr>
          <w:rStyle w:val="5"/>
          <w:rFonts w:ascii="Calibri" w:hAnsiTheme="minorHAnsi" w:eastAsiaTheme="minorEastAsia" w:cstheme="minorBidi"/>
          <w:color w:val="000000"/>
          <w:spacing w:val="0"/>
          <w:sz w:val="28"/>
        </w:rPr>
        <w:t>...............................</w:t>
      </w:r>
      <w:r>
        <w:rPr>
          <w:rStyle w:val="5"/>
          <w:rFonts w:hint="eastAsia" w:ascii="Calibri" w:cstheme="minorBidi"/>
          <w:color w:val="000000"/>
          <w:spacing w:val="0"/>
          <w:sz w:val="28"/>
          <w:lang w:val="en-US" w:eastAsia="zh-CN"/>
        </w:rPr>
        <w:t>13</w:t>
      </w:r>
    </w:p>
    <w:p w14:paraId="5F0A5A60">
      <w:pPr>
        <w:pStyle w:val="10"/>
        <w:spacing w:before="374" w:after="0" w:line="352" w:lineRule="exact"/>
        <w:ind w:left="420" w:right="0" w:firstLine="0"/>
        <w:jc w:val="left"/>
        <w:rPr>
          <w:rStyle w:val="5"/>
          <w:rFonts w:hint="default" w:ascii="Times New Roman" w:hAnsiTheme="minorHAnsi" w:eastAsiaTheme="minorEastAsia" w:cstheme="minorBidi"/>
          <w:color w:val="000000"/>
          <w:spacing w:val="0"/>
          <w:sz w:val="28"/>
          <w:lang w:val="en-US" w:eastAsia="zh-CN"/>
        </w:rPr>
      </w:pPr>
      <w:r>
        <w:rPr>
          <w:rStyle w:val="5"/>
          <w:rFonts w:ascii="宋体" w:hAnsi="宋体" w:cs="宋体" w:eastAsiaTheme="minorEastAsia"/>
          <w:color w:val="000000"/>
          <w:spacing w:val="1"/>
          <w:sz w:val="28"/>
        </w:rPr>
        <w:t>九、一般公共预算财政拨款项目支出决算表</w:t>
      </w:r>
      <w:r>
        <w:rPr>
          <w:rStyle w:val="5"/>
          <w:rFonts w:ascii="Calibri" w:hAnsiTheme="minorHAnsi" w:eastAsiaTheme="minorEastAsia" w:cstheme="minorBidi"/>
          <w:color w:val="000000"/>
          <w:spacing w:val="0"/>
          <w:sz w:val="28"/>
        </w:rPr>
        <w:t>...............................</w:t>
      </w:r>
      <w:r>
        <w:rPr>
          <w:rStyle w:val="5"/>
          <w:rFonts w:hint="eastAsia" w:ascii="Calibri" w:cstheme="minorBidi"/>
          <w:color w:val="000000"/>
          <w:spacing w:val="0"/>
          <w:sz w:val="28"/>
          <w:lang w:val="en-US" w:eastAsia="zh-CN"/>
        </w:rPr>
        <w:t>13</w:t>
      </w:r>
    </w:p>
    <w:p w14:paraId="4932FC4C">
      <w:pPr>
        <w:pStyle w:val="10"/>
        <w:spacing w:before="374" w:after="0" w:line="352" w:lineRule="exact"/>
        <w:ind w:left="420" w:right="0" w:firstLine="0"/>
        <w:jc w:val="left"/>
        <w:rPr>
          <w:rStyle w:val="5"/>
          <w:rFonts w:hint="default" w:ascii="Times New Roman" w:hAnsiTheme="minorHAnsi" w:eastAsiaTheme="minorEastAsia" w:cstheme="minorBidi"/>
          <w:color w:val="000000"/>
          <w:spacing w:val="0"/>
          <w:sz w:val="28"/>
          <w:lang w:val="en-US"/>
        </w:rPr>
      </w:pPr>
      <w:r>
        <w:rPr>
          <w:rStyle w:val="5"/>
          <w:rFonts w:ascii="宋体" w:hAnsi="宋体" w:cs="宋体" w:eastAsiaTheme="minorEastAsia"/>
          <w:color w:val="000000"/>
          <w:spacing w:val="1"/>
          <w:sz w:val="28"/>
        </w:rPr>
        <w:t>十、一般公共预算财政拨款“三公”经费支出决算表</w:t>
      </w:r>
      <w:r>
        <w:rPr>
          <w:rStyle w:val="5"/>
          <w:rFonts w:ascii="Calibri" w:hAnsiTheme="minorHAnsi" w:eastAsiaTheme="minorEastAsia" w:cstheme="minorBidi"/>
          <w:color w:val="000000"/>
          <w:spacing w:val="0"/>
          <w:sz w:val="28"/>
        </w:rPr>
        <w:t>................</w:t>
      </w:r>
      <w:r>
        <w:rPr>
          <w:rStyle w:val="5"/>
          <w:rFonts w:hint="eastAsia" w:ascii="Calibri" w:cstheme="minorBidi"/>
          <w:color w:val="000000"/>
          <w:spacing w:val="0"/>
          <w:sz w:val="28"/>
          <w:lang w:val="en-US" w:eastAsia="zh-CN"/>
        </w:rPr>
        <w:t>13</w:t>
      </w:r>
    </w:p>
    <w:p w14:paraId="096CF86B">
      <w:pPr>
        <w:pStyle w:val="10"/>
        <w:spacing w:before="374" w:after="0" w:line="352" w:lineRule="exact"/>
        <w:ind w:left="420" w:right="0" w:firstLine="0"/>
        <w:jc w:val="left"/>
        <w:rPr>
          <w:rStyle w:val="5"/>
          <w:rFonts w:hint="default" w:ascii="Times New Roman" w:hAnsiTheme="minorHAnsi" w:eastAsiaTheme="minorEastAsia" w:cstheme="minorBidi"/>
          <w:color w:val="000000"/>
          <w:spacing w:val="0"/>
          <w:sz w:val="28"/>
          <w:lang w:val="en-US"/>
        </w:rPr>
      </w:pPr>
      <w:r>
        <w:rPr>
          <w:rStyle w:val="5"/>
          <w:rFonts w:ascii="宋体" w:hAnsi="宋体" w:cs="宋体" w:eastAsiaTheme="minorEastAsia"/>
          <w:color w:val="000000"/>
          <w:spacing w:val="1"/>
          <w:sz w:val="28"/>
        </w:rPr>
        <w:t>十一、政府性基金预算财政拨款收入支出决算表</w:t>
      </w:r>
      <w:r>
        <w:rPr>
          <w:rStyle w:val="5"/>
          <w:rFonts w:ascii="Calibri" w:hAnsiTheme="minorHAnsi" w:eastAsiaTheme="minorEastAsia" w:cstheme="minorBidi"/>
          <w:color w:val="000000"/>
          <w:spacing w:val="0"/>
          <w:sz w:val="28"/>
        </w:rPr>
        <w:t>........................</w:t>
      </w:r>
      <w:r>
        <w:rPr>
          <w:rStyle w:val="5"/>
          <w:rFonts w:hint="eastAsia" w:ascii="Calibri" w:cstheme="minorBidi"/>
          <w:color w:val="000000"/>
          <w:spacing w:val="0"/>
          <w:sz w:val="28"/>
          <w:lang w:val="en-US" w:eastAsia="zh-CN"/>
        </w:rPr>
        <w:t>13</w:t>
      </w:r>
    </w:p>
    <w:p w14:paraId="7057AB3F">
      <w:pPr>
        <w:pStyle w:val="10"/>
        <w:spacing w:before="374" w:after="0" w:line="352" w:lineRule="exact"/>
        <w:ind w:left="420" w:right="0" w:firstLine="0"/>
        <w:jc w:val="left"/>
        <w:rPr>
          <w:rStyle w:val="5"/>
          <w:rFonts w:hint="default" w:ascii="Times New Roman" w:hAnsiTheme="minorHAnsi" w:eastAsiaTheme="minorEastAsia" w:cstheme="minorBidi"/>
          <w:color w:val="000000"/>
          <w:spacing w:val="0"/>
          <w:sz w:val="28"/>
          <w:lang w:val="en-US"/>
        </w:rPr>
      </w:pPr>
      <w:r>
        <w:rPr>
          <w:rStyle w:val="5"/>
          <w:rFonts w:ascii="宋体" w:hAnsi="宋体" w:cs="宋体" w:eastAsiaTheme="minorEastAsia"/>
          <w:color w:val="000000"/>
          <w:spacing w:val="1"/>
          <w:sz w:val="28"/>
        </w:rPr>
        <w:t>十二、政府性基金预算财政拨款“三公”经费支出决算表</w:t>
      </w:r>
      <w:r>
        <w:rPr>
          <w:rStyle w:val="5"/>
          <w:rFonts w:ascii="Calibri" w:hAnsiTheme="minorHAnsi" w:eastAsiaTheme="minorEastAsia" w:cstheme="minorBidi"/>
          <w:color w:val="000000"/>
          <w:spacing w:val="0"/>
          <w:sz w:val="28"/>
        </w:rPr>
        <w:t>........</w:t>
      </w:r>
      <w:r>
        <w:rPr>
          <w:rStyle w:val="5"/>
          <w:rFonts w:hint="eastAsia" w:ascii="Calibri" w:cstheme="minorBidi"/>
          <w:color w:val="000000"/>
          <w:spacing w:val="0"/>
          <w:sz w:val="28"/>
          <w:lang w:val="en-US" w:eastAsia="zh-CN"/>
        </w:rPr>
        <w:t>13</w:t>
      </w:r>
    </w:p>
    <w:p w14:paraId="23BB724C">
      <w:pPr>
        <w:pStyle w:val="10"/>
        <w:spacing w:before="374" w:after="0" w:line="352" w:lineRule="exact"/>
        <w:ind w:left="42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28"/>
        </w:rPr>
      </w:pPr>
      <w:r>
        <w:rPr>
          <w:rStyle w:val="5"/>
          <w:rFonts w:ascii="宋体" w:hAnsi="宋体" w:cs="宋体" w:eastAsiaTheme="minorEastAsia"/>
          <w:color w:val="000000"/>
          <w:spacing w:val="1"/>
          <w:sz w:val="28"/>
        </w:rPr>
        <w:t>十三、国有资本经营预算财政拨款收入支出决算表</w:t>
      </w:r>
      <w:r>
        <w:rPr>
          <w:rStyle w:val="5"/>
          <w:rFonts w:ascii="Calibri" w:hAnsiTheme="minorHAnsi" w:eastAsiaTheme="minorEastAsia" w:cstheme="minorBidi"/>
          <w:color w:val="000000"/>
          <w:spacing w:val="0"/>
          <w:sz w:val="28"/>
        </w:rPr>
        <w:t>....................</w:t>
      </w:r>
      <w:r>
        <w:rPr>
          <w:rStyle w:val="5"/>
          <w:rFonts w:hint="eastAsia" w:ascii="Calibri" w:cstheme="minorBidi"/>
          <w:color w:val="000000"/>
          <w:spacing w:val="0"/>
          <w:sz w:val="28"/>
          <w:lang w:val="en-US" w:eastAsia="zh-CN"/>
        </w:rPr>
        <w:t>13</w:t>
      </w:r>
    </w:p>
    <w:p w14:paraId="6AA7C551">
      <w:pPr>
        <w:pStyle w:val="10"/>
        <w:spacing w:before="374" w:after="0" w:line="352" w:lineRule="exact"/>
        <w:ind w:left="42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28"/>
        </w:rPr>
        <w:sectPr>
          <w:pgSz w:w="11900" w:h="16820"/>
          <w:pgMar w:top="1485" w:right="100" w:bottom="0" w:left="1800" w:header="720" w:footer="720" w:gutter="0"/>
          <w:pgNumType w:fmt="decimal"/>
          <w:cols w:space="720" w:num="1"/>
          <w:docGrid w:linePitch="1" w:charSpace="0"/>
        </w:sectPr>
      </w:pPr>
      <w:r>
        <w:rPr>
          <w:rStyle w:val="5"/>
          <w:rFonts w:ascii="宋体" w:hAnsi="宋体" w:cs="宋体" w:eastAsiaTheme="minorEastAsia"/>
          <w:color w:val="000000"/>
          <w:spacing w:val="1"/>
          <w:sz w:val="28"/>
        </w:rPr>
        <w:t>十四、国有资本经营预算财政拨款支出决算表</w:t>
      </w:r>
      <w:r>
        <w:rPr>
          <w:rStyle w:val="5"/>
          <w:rFonts w:ascii="Calibri" w:hAnsiTheme="minorHAnsi" w:eastAsiaTheme="minorEastAsia" w:cstheme="minorBidi"/>
          <w:color w:val="000000"/>
          <w:spacing w:val="0"/>
          <w:sz w:val="28"/>
        </w:rPr>
        <w:t>............................</w:t>
      </w:r>
      <w:r>
        <w:rPr>
          <w:rStyle w:val="5"/>
          <w:rFonts w:hint="eastAsia" w:ascii="Calibri" w:cstheme="minorBidi"/>
          <w:color w:val="000000"/>
          <w:spacing w:val="0"/>
          <w:sz w:val="28"/>
          <w:lang w:val="en-US" w:eastAsia="zh-CN"/>
        </w:rPr>
        <w:t>13</w:t>
      </w:r>
    </w:p>
    <w:p w14:paraId="2F6C6923">
      <w:pPr>
        <w:pStyle w:val="11"/>
        <w:spacing w:before="0" w:after="0" w:line="450" w:lineRule="exact"/>
        <w:ind w:left="2283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44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44"/>
        </w:rPr>
        <w:t>第一部分</w:t>
      </w:r>
      <w:r>
        <w:rPr>
          <w:rStyle w:val="5"/>
          <w:rFonts w:ascii="Times New Roman" w:hAnsiTheme="minorHAnsi" w:eastAsiaTheme="minorEastAsia" w:cstheme="minorBidi"/>
          <w:color w:val="000000"/>
          <w:spacing w:val="110"/>
          <w:sz w:val="44"/>
        </w:rPr>
        <w:t xml:space="preserve"> </w:t>
      </w:r>
      <w:r>
        <w:rPr>
          <w:rStyle w:val="5"/>
          <w:rFonts w:hint="eastAsia" w:ascii="宋体" w:hAnsi="宋体" w:cs="宋体"/>
          <w:color w:val="000000"/>
          <w:spacing w:val="0"/>
          <w:sz w:val="44"/>
          <w:lang w:eastAsia="zh-CN"/>
        </w:rPr>
        <w:t>单位</w:t>
      </w:r>
      <w:r>
        <w:rPr>
          <w:rStyle w:val="5"/>
          <w:rFonts w:ascii="宋体" w:hAnsi="宋体" w:cs="宋体" w:eastAsiaTheme="minorEastAsia"/>
          <w:color w:val="000000"/>
          <w:spacing w:val="0"/>
          <w:sz w:val="44"/>
        </w:rPr>
        <w:t>概况</w:t>
      </w:r>
    </w:p>
    <w:p w14:paraId="5881EB0E">
      <w:pPr>
        <w:pStyle w:val="11"/>
        <w:spacing w:before="1518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一、基本职能及主要工作</w:t>
      </w:r>
    </w:p>
    <w:p w14:paraId="6C84F9F8">
      <w:pPr>
        <w:pStyle w:val="11"/>
        <w:spacing w:before="604" w:after="0" w:line="330" w:lineRule="exact"/>
        <w:ind w:left="672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（一）主要职能。</w:t>
      </w:r>
    </w:p>
    <w:p w14:paraId="6F97F739">
      <w:pPr>
        <w:pStyle w:val="11"/>
        <w:spacing w:before="363" w:after="0" w:line="330" w:lineRule="exact"/>
        <w:ind w:left="672" w:right="0" w:firstLine="0"/>
        <w:jc w:val="left"/>
        <w:rPr>
          <w:rStyle w:val="5"/>
          <w:rFonts w:ascii="宋体" w:hAnsi="宋体" w:cs="宋体" w:eastAsiaTheme="minorEastAsia"/>
          <w:color w:val="000000"/>
          <w:spacing w:val="-2"/>
          <w:sz w:val="32"/>
        </w:rPr>
      </w:pPr>
      <w:r>
        <w:rPr>
          <w:rStyle w:val="5"/>
          <w:rFonts w:hint="eastAsia" w:ascii="宋体" w:hAnsi="宋体" w:cs="宋体"/>
          <w:color w:val="000000"/>
          <w:spacing w:val="-2"/>
          <w:sz w:val="32"/>
          <w:lang w:eastAsia="zh-CN"/>
        </w:rPr>
        <w:t>射洪市教师培训学校</w:t>
      </w:r>
      <w:r>
        <w:rPr>
          <w:rStyle w:val="5"/>
          <w:rFonts w:ascii="宋体" w:hAnsi="宋体" w:cs="宋体" w:eastAsiaTheme="minorEastAsia"/>
          <w:color w:val="000000"/>
          <w:spacing w:val="-2"/>
          <w:sz w:val="32"/>
        </w:rPr>
        <w:t>主要负责全县教育系统职工的任前、</w:t>
      </w:r>
    </w:p>
    <w:p w14:paraId="278AA7A1">
      <w:pPr>
        <w:pStyle w:val="11"/>
        <w:spacing w:before="363" w:after="0" w:line="330" w:lineRule="exact"/>
        <w:ind w:right="0"/>
        <w:jc w:val="left"/>
        <w:rPr>
          <w:rStyle w:val="5"/>
          <w:rFonts w:ascii="宋体" w:hAnsi="宋体" w:cs="宋体" w:eastAsiaTheme="minorEastAsia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-2"/>
          <w:sz w:val="32"/>
        </w:rPr>
        <w:t>任期岗位培训，全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县教师职业道德和学科专业水平等相关培</w:t>
      </w:r>
    </w:p>
    <w:p w14:paraId="0C834E23">
      <w:pPr>
        <w:pStyle w:val="11"/>
        <w:spacing w:before="363" w:after="0" w:line="330" w:lineRule="exact"/>
        <w:ind w:right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训工作。</w:t>
      </w:r>
    </w:p>
    <w:p w14:paraId="16297F16">
      <w:pPr>
        <w:pStyle w:val="11"/>
        <w:spacing w:before="363" w:after="0" w:line="330" w:lineRule="exact"/>
        <w:ind w:left="672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（二）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202</w:t>
      </w:r>
      <w:r>
        <w:rPr>
          <w:rStyle w:val="5"/>
          <w:rFonts w:hint="eastAsia" w:ascii="仿宋" w:cstheme="minorBidi"/>
          <w:color w:val="000000"/>
          <w:spacing w:val="0"/>
          <w:sz w:val="32"/>
          <w:lang w:val="en-US" w:eastAsia="zh-CN"/>
        </w:rPr>
        <w:t>3年度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重点工作完成情况。</w:t>
      </w:r>
    </w:p>
    <w:p w14:paraId="5F386DE1">
      <w:pPr>
        <w:pStyle w:val="11"/>
        <w:spacing w:before="251" w:after="0" w:line="330" w:lineRule="exact"/>
        <w:ind w:left="56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hint="eastAsia" w:ascii="宋体" w:hAnsi="宋体" w:cs="宋体"/>
          <w:color w:val="000000"/>
          <w:spacing w:val="0"/>
          <w:sz w:val="28"/>
          <w:lang w:val="en-US" w:eastAsia="zh-CN"/>
        </w:rPr>
        <w:t>1.</w:t>
      </w:r>
      <w:r>
        <w:rPr>
          <w:rStyle w:val="5"/>
          <w:rFonts w:ascii="宋体" w:hAnsi="宋体" w:cs="宋体" w:eastAsiaTheme="minorEastAsia"/>
          <w:color w:val="000000"/>
          <w:spacing w:val="-4"/>
          <w:sz w:val="32"/>
        </w:rPr>
        <w:t>开展中小学教师继续教育学时（学分）年度审查与</w:t>
      </w:r>
    </w:p>
    <w:p w14:paraId="5303F3E8">
      <w:pPr>
        <w:pStyle w:val="11"/>
        <w:spacing w:before="246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达标认证工作</w:t>
      </w:r>
    </w:p>
    <w:p w14:paraId="700F7244">
      <w:pPr>
        <w:pStyle w:val="11"/>
        <w:spacing w:before="265" w:after="0" w:line="330" w:lineRule="exact"/>
        <w:ind w:left="56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hint="eastAsia" w:ascii="宋体" w:hAnsi="宋体" w:cs="宋体"/>
          <w:color w:val="000000"/>
          <w:spacing w:val="0"/>
          <w:sz w:val="28"/>
          <w:lang w:val="en-US" w:eastAsia="zh-CN"/>
        </w:rPr>
        <w:t>2.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开展中青年教师教学基本功提高培训与达标检测</w:t>
      </w:r>
    </w:p>
    <w:p w14:paraId="7CD089BC">
      <w:pPr>
        <w:pStyle w:val="11"/>
        <w:spacing w:before="270" w:after="0" w:line="330" w:lineRule="exact"/>
        <w:ind w:left="56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hint="eastAsia" w:ascii="宋体" w:hAnsi="宋体" w:cs="宋体"/>
          <w:color w:val="000000"/>
          <w:spacing w:val="0"/>
          <w:sz w:val="28"/>
          <w:lang w:val="en-US" w:eastAsia="zh-CN"/>
        </w:rPr>
        <w:t>3.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开展中小学干部教师常规培训</w:t>
      </w:r>
    </w:p>
    <w:p w14:paraId="43379830">
      <w:pPr>
        <w:pStyle w:val="11"/>
        <w:spacing w:before="306" w:after="0" w:line="290" w:lineRule="exact"/>
        <w:ind w:left="56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28"/>
        </w:rPr>
      </w:pPr>
      <w:r>
        <w:rPr>
          <w:rStyle w:val="5"/>
          <w:rFonts w:hint="eastAsia" w:ascii="宋体" w:hAnsi="宋体" w:cs="宋体"/>
          <w:color w:val="000000"/>
          <w:spacing w:val="0"/>
          <w:sz w:val="28"/>
          <w:lang w:val="en-US" w:eastAsia="zh-CN"/>
        </w:rPr>
        <w:t>4.</w:t>
      </w:r>
      <w:r>
        <w:rPr>
          <w:rStyle w:val="5"/>
          <w:rFonts w:ascii="宋体" w:hAnsi="宋体" w:cs="宋体" w:eastAsiaTheme="minorEastAsia"/>
          <w:color w:val="000000"/>
          <w:spacing w:val="0"/>
          <w:sz w:val="28"/>
        </w:rPr>
        <w:t>其他相关社会服务工作。</w:t>
      </w:r>
    </w:p>
    <w:p w14:paraId="1CEC0035">
      <w:pPr>
        <w:pStyle w:val="11"/>
        <w:spacing w:before="483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二、机构设置</w:t>
      </w:r>
    </w:p>
    <w:p w14:paraId="513EBA18">
      <w:pPr>
        <w:pStyle w:val="11"/>
        <w:spacing w:before="554" w:after="0" w:line="330" w:lineRule="exact"/>
        <w:ind w:left="80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7"/>
          <w:sz w:val="32"/>
        </w:rPr>
        <w:t>射洪市教师培训学校下属二级单位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7"/>
          <w:sz w:val="32"/>
        </w:rPr>
        <w:t>个，其中行政单</w:t>
      </w:r>
    </w:p>
    <w:p w14:paraId="34BA4B85">
      <w:pPr>
        <w:pStyle w:val="11"/>
        <w:spacing w:before="294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位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-8"/>
          <w:sz w:val="32"/>
        </w:rPr>
        <w:t>个，参照公务员法管理的事业单位</w:t>
      </w:r>
      <w:r>
        <w:rPr>
          <w:rStyle w:val="5"/>
          <w:rFonts w:ascii="Times New Roman" w:hAnsiTheme="minorHAnsi" w:eastAsiaTheme="minorEastAsia" w:cstheme="minorBidi"/>
          <w:color w:val="000000"/>
          <w:spacing w:val="8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-16"/>
          <w:sz w:val="32"/>
        </w:rPr>
        <w:t>个，其他事业单位</w:t>
      </w:r>
      <w:r>
        <w:rPr>
          <w:rStyle w:val="5"/>
          <w:rFonts w:ascii="Times New Roman" w:hAnsiTheme="minorHAnsi" w:eastAsiaTheme="minorEastAsia" w:cstheme="minorBidi"/>
          <w:color w:val="000000"/>
          <w:spacing w:val="16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</w:p>
    <w:p w14:paraId="5C4B153E">
      <w:pPr>
        <w:pStyle w:val="11"/>
        <w:spacing w:before="294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个。</w:t>
      </w:r>
    </w:p>
    <w:p w14:paraId="2DB360FF">
      <w:pPr>
        <w:pStyle w:val="11"/>
        <w:spacing w:before="438" w:after="0" w:line="330" w:lineRule="exact"/>
        <w:ind w:left="672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6"/>
          <w:sz w:val="32"/>
        </w:rPr>
        <w:t>纳入射洪市教师培训学校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202</w:t>
      </w:r>
      <w:r>
        <w:rPr>
          <w:rStyle w:val="5"/>
          <w:rFonts w:hint="eastAsia" w:ascii="仿宋" w:cstheme="minorBidi"/>
          <w:color w:val="000000"/>
          <w:spacing w:val="0"/>
          <w:sz w:val="32"/>
          <w:lang w:val="en-US" w:eastAsia="zh-CN"/>
        </w:rPr>
        <w:t>3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6"/>
          <w:sz w:val="32"/>
        </w:rPr>
        <w:t>年度</w:t>
      </w:r>
      <w:r>
        <w:rPr>
          <w:rStyle w:val="5"/>
          <w:rFonts w:hint="eastAsia" w:ascii="宋体" w:hAnsi="宋体" w:cs="宋体"/>
          <w:color w:val="000000"/>
          <w:spacing w:val="6"/>
          <w:sz w:val="32"/>
          <w:lang w:eastAsia="zh-CN"/>
        </w:rPr>
        <w:t>单位</w:t>
      </w:r>
      <w:r>
        <w:rPr>
          <w:rStyle w:val="5"/>
          <w:rFonts w:ascii="宋体" w:hAnsi="宋体" w:cs="宋体" w:eastAsiaTheme="minorEastAsia"/>
          <w:color w:val="000000"/>
          <w:spacing w:val="6"/>
          <w:sz w:val="32"/>
        </w:rPr>
        <w:t>决算编制范围</w:t>
      </w:r>
    </w:p>
    <w:p w14:paraId="634FE75C">
      <w:pPr>
        <w:pStyle w:val="11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41"/>
          <w:sz w:val="32"/>
        </w:rPr>
        <w:t>的二级预算单位包括：本单位无下属二级预算单位。</w:t>
      </w:r>
    </w:p>
    <w:p w14:paraId="5785C0E0">
      <w:pPr>
        <w:pStyle w:val="11"/>
        <w:spacing w:before="579" w:after="0" w:line="230" w:lineRule="exact"/>
        <w:ind w:left="4107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18"/>
        </w:rPr>
        <w:sectPr>
          <w:pgSz w:w="11900" w:h="16820"/>
          <w:pgMar w:top="2343" w:right="100" w:bottom="0" w:left="1800" w:header="720" w:footer="720" w:gutter="0"/>
          <w:pgNumType w:fmt="decimal"/>
          <w:cols w:space="720" w:num="1"/>
          <w:docGrid w:linePitch="1" w:charSpace="0"/>
        </w:sectPr>
      </w:pPr>
    </w:p>
    <w:p w14:paraId="0F4ECB36">
      <w:pPr>
        <w:pStyle w:val="12"/>
        <w:spacing w:before="0" w:after="0" w:line="450" w:lineRule="exact"/>
        <w:ind w:left="496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44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44"/>
        </w:rPr>
        <w:t>第二部分</w:t>
      </w:r>
      <w:r>
        <w:rPr>
          <w:rStyle w:val="5"/>
          <w:rFonts w:ascii="Times New Roman" w:hAnsiTheme="minorHAnsi" w:eastAsiaTheme="minorEastAsia" w:cstheme="minorBidi"/>
          <w:color w:val="000000"/>
          <w:spacing w:val="110"/>
          <w:sz w:val="44"/>
        </w:rPr>
        <w:t xml:space="preserve"> </w:t>
      </w:r>
      <w:r>
        <w:rPr>
          <w:rStyle w:val="5"/>
          <w:rFonts w:ascii="黑体" w:hAnsiTheme="minorHAnsi" w:eastAsiaTheme="minorEastAsia" w:cstheme="minorBidi"/>
          <w:color w:val="000000"/>
          <w:spacing w:val="0"/>
          <w:sz w:val="44"/>
        </w:rPr>
        <w:t>202</w:t>
      </w:r>
      <w:r>
        <w:rPr>
          <w:rStyle w:val="5"/>
          <w:rFonts w:hint="eastAsia" w:ascii="黑体" w:cstheme="minorBidi"/>
          <w:color w:val="000000"/>
          <w:spacing w:val="0"/>
          <w:sz w:val="44"/>
          <w:lang w:val="en-US" w:eastAsia="zh-CN"/>
        </w:rPr>
        <w:t>3</w:t>
      </w:r>
      <w:r>
        <w:rPr>
          <w:rStyle w:val="5"/>
          <w:rFonts w:ascii="宋体" w:hAnsi="宋体" w:cs="宋体" w:eastAsiaTheme="minorEastAsia"/>
          <w:color w:val="000000"/>
          <w:spacing w:val="0"/>
          <w:sz w:val="44"/>
        </w:rPr>
        <w:t>年度</w:t>
      </w:r>
      <w:r>
        <w:rPr>
          <w:rStyle w:val="5"/>
          <w:rFonts w:hint="eastAsia" w:ascii="宋体" w:hAnsi="宋体" w:cs="宋体"/>
          <w:color w:val="000000"/>
          <w:spacing w:val="0"/>
          <w:sz w:val="44"/>
          <w:lang w:eastAsia="zh-CN"/>
        </w:rPr>
        <w:t>单位</w:t>
      </w:r>
      <w:r>
        <w:rPr>
          <w:rStyle w:val="5"/>
          <w:rFonts w:ascii="宋体" w:hAnsi="宋体" w:cs="宋体" w:eastAsiaTheme="minorEastAsia"/>
          <w:color w:val="000000"/>
          <w:spacing w:val="0"/>
          <w:sz w:val="44"/>
        </w:rPr>
        <w:t>决算情况说明</w:t>
      </w:r>
    </w:p>
    <w:p w14:paraId="72D15BE0">
      <w:pPr>
        <w:pStyle w:val="12"/>
        <w:spacing w:before="996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一、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收入支出决算总体情况说明</w:t>
      </w:r>
    </w:p>
    <w:p w14:paraId="355F6C86">
      <w:pPr>
        <w:pStyle w:val="12"/>
        <w:spacing w:before="270" w:after="0" w:line="330" w:lineRule="exact"/>
        <w:ind w:left="640" w:right="0" w:firstLine="0"/>
        <w:jc w:val="left"/>
        <w:rPr>
          <w:rStyle w:val="5"/>
          <w:rFonts w:hint="default" w:ascii="Times New Roman" w:hAnsiTheme="minorHAnsi" w:eastAsiaTheme="minorEastAsia" w:cstheme="minorBidi"/>
          <w:color w:val="000000"/>
          <w:spacing w:val="0"/>
          <w:sz w:val="32"/>
          <w:lang w:val="en-US" w:eastAsia="zh-CN"/>
        </w:rPr>
      </w:pP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202</w:t>
      </w:r>
      <w:r>
        <w:rPr>
          <w:rStyle w:val="5"/>
          <w:rFonts w:hint="eastAsia" w:ascii="仿宋" w:cstheme="minorBidi"/>
          <w:color w:val="000000"/>
          <w:spacing w:val="0"/>
          <w:sz w:val="32"/>
          <w:lang w:val="en-US" w:eastAsia="zh-CN"/>
        </w:rPr>
        <w:t>3</w:t>
      </w:r>
      <w:r>
        <w:rPr>
          <w:rStyle w:val="5"/>
          <w:rFonts w:ascii="宋体" w:hAnsi="宋体" w:cs="宋体" w:eastAsiaTheme="minorEastAsia"/>
          <w:color w:val="000000"/>
          <w:spacing w:val="5"/>
          <w:sz w:val="32"/>
        </w:rPr>
        <w:t>年度收、支总计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hint="eastAsia" w:ascii="仿宋" w:cstheme="minorBidi"/>
          <w:color w:val="000000"/>
          <w:spacing w:val="0"/>
          <w:sz w:val="32"/>
          <w:lang w:val="en-US" w:eastAsia="zh-CN"/>
        </w:rPr>
        <w:t>224.26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6"/>
          <w:sz w:val="32"/>
        </w:rPr>
        <w:t>万元。与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202</w:t>
      </w:r>
      <w:r>
        <w:rPr>
          <w:rStyle w:val="5"/>
          <w:rFonts w:hint="eastAsia" w:ascii="仿宋" w:cstheme="minorBidi"/>
          <w:color w:val="000000"/>
          <w:spacing w:val="0"/>
          <w:sz w:val="32"/>
          <w:lang w:val="en-US" w:eastAsia="zh-CN"/>
        </w:rPr>
        <w:t>2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年</w:t>
      </w:r>
      <w:r>
        <w:rPr>
          <w:rStyle w:val="5"/>
          <w:rFonts w:ascii="Times New Roman" w:hAnsiTheme="minorHAnsi" w:eastAsiaTheme="minorEastAsia" w:cstheme="minorBidi"/>
          <w:color w:val="000000"/>
          <w:spacing w:val="5"/>
          <w:sz w:val="32"/>
        </w:rPr>
        <w:t xml:space="preserve"> </w:t>
      </w:r>
      <w:r>
        <w:rPr>
          <w:rStyle w:val="5"/>
          <w:rFonts w:hint="eastAsia" w:ascii="仿宋" w:cstheme="minorBidi"/>
          <w:color w:val="000000"/>
          <w:spacing w:val="0"/>
          <w:sz w:val="32"/>
          <w:lang w:val="en-US" w:eastAsia="zh-CN"/>
        </w:rPr>
        <w:t>206.34</w:t>
      </w:r>
    </w:p>
    <w:p w14:paraId="334E6419">
      <w:pPr>
        <w:pStyle w:val="12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-4"/>
          <w:sz w:val="32"/>
        </w:rPr>
        <w:t>万元相比，收、支总计各</w:t>
      </w:r>
      <w:r>
        <w:rPr>
          <w:rStyle w:val="5"/>
          <w:rFonts w:hint="eastAsia" w:ascii="宋体" w:hAnsi="宋体" w:cs="宋体"/>
          <w:color w:val="000000"/>
          <w:spacing w:val="-4"/>
          <w:sz w:val="32"/>
          <w:lang w:eastAsia="zh-CN"/>
        </w:rPr>
        <w:t>增加</w:t>
      </w:r>
      <w:r>
        <w:rPr>
          <w:rStyle w:val="5"/>
          <w:rFonts w:hint="eastAsia" w:ascii="宋体" w:hAnsi="宋体" w:cs="宋体"/>
          <w:color w:val="000000"/>
          <w:spacing w:val="-4"/>
          <w:sz w:val="32"/>
          <w:lang w:val="en-US" w:eastAsia="zh-CN"/>
        </w:rPr>
        <w:t>17.92</w:t>
      </w:r>
      <w:r>
        <w:rPr>
          <w:rStyle w:val="5"/>
          <w:rFonts w:ascii="宋体" w:hAnsi="宋体" w:cs="宋体" w:eastAsiaTheme="minorEastAsia"/>
          <w:color w:val="000000"/>
          <w:spacing w:val="-5"/>
          <w:sz w:val="32"/>
        </w:rPr>
        <w:t>万元，</w:t>
      </w:r>
      <w:r>
        <w:rPr>
          <w:rStyle w:val="5"/>
          <w:rFonts w:hint="eastAsia" w:ascii="宋体" w:hAnsi="宋体" w:cs="宋体"/>
          <w:color w:val="000000"/>
          <w:spacing w:val="-5"/>
          <w:sz w:val="32"/>
          <w:lang w:eastAsia="zh-CN"/>
        </w:rPr>
        <w:t>增加</w:t>
      </w:r>
      <w:r>
        <w:rPr>
          <w:rStyle w:val="5"/>
          <w:rFonts w:hint="eastAsia" w:ascii="Times New Roman" w:cstheme="minorBidi"/>
          <w:color w:val="000000"/>
          <w:spacing w:val="5"/>
          <w:sz w:val="32"/>
          <w:lang w:val="en-US" w:eastAsia="zh-CN"/>
        </w:rPr>
        <w:t>8.68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%</w:t>
      </w:r>
      <w:r>
        <w:rPr>
          <w:rStyle w:val="5"/>
          <w:rFonts w:ascii="宋体" w:hAnsi="宋体" w:cs="宋体" w:eastAsiaTheme="minorEastAsia"/>
          <w:color w:val="000000"/>
          <w:spacing w:val="-24"/>
          <w:sz w:val="32"/>
        </w:rPr>
        <w:t>。主</w:t>
      </w:r>
    </w:p>
    <w:p w14:paraId="4134D169">
      <w:pPr>
        <w:pStyle w:val="14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要变动原因是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hint="eastAsia" w:ascii="Times New Roman" w:cstheme="minorBidi"/>
          <w:color w:val="000000"/>
          <w:spacing w:val="0"/>
          <w:sz w:val="32"/>
          <w:lang w:eastAsia="zh-CN"/>
        </w:rPr>
        <w:t>人员经费增加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。</w:t>
      </w:r>
    </w:p>
    <w:p w14:paraId="16032705">
      <w:pPr>
        <w:pStyle w:val="12"/>
        <w:spacing w:before="270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（图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1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：收、支决算总计变动情况图）</w:t>
      </w:r>
    </w:p>
    <w:p w14:paraId="2EA62EB5">
      <w:pPr>
        <w:pStyle w:val="12"/>
        <w:spacing w:before="6270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137795</wp:posOffset>
            </wp:positionH>
            <wp:positionV relativeFrom="paragraph">
              <wp:posOffset>305435</wp:posOffset>
            </wp:positionV>
            <wp:extent cx="5206365" cy="3190875"/>
            <wp:effectExtent l="4445" t="4445" r="8890" b="5080"/>
            <wp:wrapNone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rPr>
          <w:rStyle w:val="5"/>
          <w:rFonts w:hint="eastAsia" w:ascii="宋体" w:hAnsi="宋体" w:cs="宋体"/>
          <w:color w:val="000000"/>
          <w:spacing w:val="0"/>
          <w:sz w:val="32"/>
          <w:lang w:eastAsia="zh-CN"/>
        </w:rPr>
        <w:t>二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、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收入决算情况说明</w:t>
      </w:r>
    </w:p>
    <w:p w14:paraId="7EFC38B1">
      <w:pPr>
        <w:pStyle w:val="12"/>
        <w:spacing w:before="270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202</w:t>
      </w:r>
      <w:r>
        <w:rPr>
          <w:rStyle w:val="5"/>
          <w:rFonts w:hint="eastAsia" w:ascii="仿宋" w:cstheme="minorBidi"/>
          <w:color w:val="000000"/>
          <w:spacing w:val="0"/>
          <w:sz w:val="32"/>
          <w:lang w:val="en-US" w:eastAsia="zh-CN"/>
        </w:rPr>
        <w:t>3</w:t>
      </w:r>
      <w:r>
        <w:rPr>
          <w:rStyle w:val="5"/>
          <w:rFonts w:ascii="宋体" w:hAnsi="宋体" w:cs="宋体" w:eastAsiaTheme="minorEastAsia"/>
          <w:color w:val="000000"/>
          <w:spacing w:val="4"/>
          <w:sz w:val="32"/>
        </w:rPr>
        <w:t>年本年收入合计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 </w:t>
      </w:r>
      <w:r>
        <w:rPr>
          <w:rStyle w:val="5"/>
          <w:rFonts w:hint="eastAsia" w:ascii="仿宋" w:cstheme="minorBidi"/>
          <w:color w:val="000000"/>
          <w:spacing w:val="0"/>
          <w:sz w:val="32"/>
          <w:lang w:val="en-US" w:eastAsia="zh-CN"/>
        </w:rPr>
        <w:t>224.26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 </w:t>
      </w:r>
      <w:r>
        <w:rPr>
          <w:rStyle w:val="5"/>
          <w:rFonts w:ascii="宋体" w:hAnsi="宋体" w:cs="宋体" w:eastAsiaTheme="minorEastAsia"/>
          <w:color w:val="000000"/>
          <w:spacing w:val="4"/>
          <w:sz w:val="32"/>
        </w:rPr>
        <w:t>万元，其中：一般公共预</w:t>
      </w:r>
    </w:p>
    <w:p w14:paraId="6042CAC6">
      <w:pPr>
        <w:pStyle w:val="12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3"/>
          <w:sz w:val="32"/>
        </w:rPr>
        <w:t>算财政拨款收入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hint="eastAsia" w:ascii="仿宋" w:cstheme="minorBidi"/>
          <w:color w:val="000000"/>
          <w:spacing w:val="0"/>
          <w:sz w:val="32"/>
          <w:lang w:val="en-US" w:eastAsia="zh-CN"/>
        </w:rPr>
        <w:t>224.26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 </w:t>
      </w:r>
      <w:r>
        <w:rPr>
          <w:rStyle w:val="5"/>
          <w:rFonts w:ascii="宋体" w:hAnsi="宋体" w:cs="宋体" w:eastAsiaTheme="minorEastAsia"/>
          <w:color w:val="000000"/>
          <w:spacing w:val="3"/>
          <w:sz w:val="32"/>
        </w:rPr>
        <w:t>万元，占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100%</w:t>
      </w:r>
      <w:r>
        <w:rPr>
          <w:rStyle w:val="5"/>
          <w:rFonts w:ascii="宋体" w:hAnsi="宋体" w:cs="宋体" w:eastAsiaTheme="minorEastAsia"/>
          <w:color w:val="000000"/>
          <w:spacing w:val="3"/>
          <w:sz w:val="32"/>
        </w:rPr>
        <w:t>；政府性基金预算财</w:t>
      </w:r>
    </w:p>
    <w:p w14:paraId="3BC2E08B">
      <w:pPr>
        <w:pStyle w:val="12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7"/>
          <w:sz w:val="32"/>
        </w:rPr>
        <w:t>政拨款收入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7"/>
          <w:sz w:val="32"/>
        </w:rPr>
        <w:t>万元，占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0%</w:t>
      </w:r>
      <w:r>
        <w:rPr>
          <w:rStyle w:val="5"/>
          <w:rFonts w:ascii="宋体" w:hAnsi="宋体" w:cs="宋体" w:eastAsiaTheme="minorEastAsia"/>
          <w:color w:val="000000"/>
          <w:spacing w:val="7"/>
          <w:sz w:val="32"/>
        </w:rPr>
        <w:t>；上级补助收入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7"/>
          <w:sz w:val="32"/>
        </w:rPr>
        <w:t>万元，占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0%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；</w:t>
      </w:r>
    </w:p>
    <w:p w14:paraId="46684E46">
      <w:pPr>
        <w:pStyle w:val="12"/>
        <w:spacing w:before="322" w:after="0" w:line="230" w:lineRule="exact"/>
        <w:ind w:left="4107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18"/>
        </w:rPr>
        <w:sectPr>
          <w:pgSz w:w="11900" w:h="16820"/>
          <w:pgMar w:top="2503" w:right="100" w:bottom="0" w:left="1800" w:header="720" w:footer="720" w:gutter="0"/>
          <w:pgNumType w:fmt="decimal"/>
          <w:cols w:space="720" w:num="1"/>
          <w:docGrid w:linePitch="1" w:charSpace="0"/>
        </w:sectPr>
      </w:pPr>
    </w:p>
    <w:p w14:paraId="34B0D71D">
      <w:pPr>
        <w:pStyle w:val="13"/>
        <w:spacing w:before="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7"/>
          <w:sz w:val="32"/>
        </w:rPr>
        <w:t>事业收入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7"/>
          <w:sz w:val="32"/>
        </w:rPr>
        <w:t>万元，占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0%</w:t>
      </w:r>
      <w:r>
        <w:rPr>
          <w:rStyle w:val="5"/>
          <w:rFonts w:ascii="宋体" w:hAnsi="宋体" w:cs="宋体" w:eastAsiaTheme="minorEastAsia"/>
          <w:color w:val="000000"/>
          <w:spacing w:val="7"/>
          <w:sz w:val="32"/>
        </w:rPr>
        <w:t>；经营收入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7"/>
          <w:sz w:val="32"/>
        </w:rPr>
        <w:t>万元，占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0%</w:t>
      </w:r>
      <w:r>
        <w:rPr>
          <w:rStyle w:val="5"/>
          <w:rFonts w:ascii="宋体" w:hAnsi="宋体" w:cs="宋体" w:eastAsiaTheme="minorEastAsia"/>
          <w:color w:val="000000"/>
          <w:spacing w:val="7"/>
          <w:sz w:val="32"/>
        </w:rPr>
        <w:t>；附属单</w:t>
      </w:r>
    </w:p>
    <w:p w14:paraId="4BA786F2">
      <w:pPr>
        <w:pStyle w:val="13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位上缴收入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万元，占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0%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；其他收入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万元，占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0%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。</w:t>
      </w:r>
    </w:p>
    <w:p w14:paraId="4F1BC4B0">
      <w:pPr>
        <w:pStyle w:val="13"/>
        <w:spacing w:before="870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三、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支出决算情况说明</w:t>
      </w:r>
    </w:p>
    <w:p w14:paraId="0FC24124">
      <w:pPr>
        <w:pStyle w:val="13"/>
        <w:spacing w:before="270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202</w:t>
      </w:r>
      <w:r>
        <w:rPr>
          <w:rStyle w:val="5"/>
          <w:rFonts w:hint="eastAsia" w:ascii="仿宋" w:cstheme="minorBidi"/>
          <w:color w:val="000000"/>
          <w:spacing w:val="0"/>
          <w:sz w:val="32"/>
          <w:lang w:val="en-US" w:eastAsia="zh-CN"/>
        </w:rPr>
        <w:t>3</w:t>
      </w:r>
      <w:r>
        <w:rPr>
          <w:rStyle w:val="5"/>
          <w:rFonts w:ascii="宋体" w:hAnsi="宋体" w:cs="宋体" w:eastAsiaTheme="minorEastAsia"/>
          <w:color w:val="000000"/>
          <w:spacing w:val="19"/>
          <w:sz w:val="32"/>
        </w:rPr>
        <w:t>年本年支出合计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hint="eastAsia" w:ascii="仿宋" w:cstheme="minorBidi"/>
          <w:color w:val="000000"/>
          <w:spacing w:val="0"/>
          <w:sz w:val="32"/>
          <w:lang w:val="en-US" w:eastAsia="zh-CN"/>
        </w:rPr>
        <w:t>224.26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19"/>
          <w:sz w:val="32"/>
        </w:rPr>
        <w:t>万元，其中：基本支出</w:t>
      </w:r>
    </w:p>
    <w:p w14:paraId="2D4635C9">
      <w:pPr>
        <w:pStyle w:val="13"/>
        <w:spacing w:before="270" w:after="0" w:line="330" w:lineRule="exact"/>
        <w:ind w:left="0" w:right="0" w:firstLine="0"/>
        <w:jc w:val="left"/>
        <w:rPr>
          <w:rStyle w:val="5"/>
          <w:rFonts w:ascii="宋体" w:hAnsi="宋体" w:cs="宋体" w:eastAsiaTheme="minorEastAsia"/>
          <w:color w:val="000000"/>
          <w:spacing w:val="7"/>
          <w:sz w:val="32"/>
        </w:rPr>
      </w:pPr>
      <w:r>
        <w:rPr>
          <w:rStyle w:val="5"/>
          <w:rFonts w:hint="eastAsia" w:ascii="仿宋" w:cstheme="minorBidi"/>
          <w:color w:val="000000"/>
          <w:spacing w:val="0"/>
          <w:sz w:val="32"/>
          <w:lang w:val="en-US" w:eastAsia="zh-CN"/>
        </w:rPr>
        <w:t>224.26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万元，占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hint="eastAsia" w:ascii="仿宋" w:cstheme="minorBidi"/>
          <w:color w:val="000000"/>
          <w:spacing w:val="0"/>
          <w:sz w:val="32"/>
          <w:lang w:val="en-US" w:eastAsia="zh-CN"/>
        </w:rPr>
        <w:t>100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%</w:t>
      </w:r>
      <w:r>
        <w:rPr>
          <w:rStyle w:val="5"/>
          <w:rFonts w:ascii="宋体" w:hAnsi="宋体" w:cs="宋体" w:eastAsiaTheme="minorEastAsia"/>
          <w:color w:val="000000"/>
          <w:spacing w:val="-9"/>
          <w:sz w:val="32"/>
        </w:rPr>
        <w:t>；项目支出</w:t>
      </w:r>
      <w:r>
        <w:rPr>
          <w:rStyle w:val="5"/>
          <w:rFonts w:hint="eastAsia" w:ascii="Times New Roman" w:cstheme="minorBidi"/>
          <w:color w:val="000000"/>
          <w:spacing w:val="9"/>
          <w:sz w:val="32"/>
          <w:lang w:val="en-US" w:eastAsia="zh-CN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万元，占</w:t>
      </w:r>
      <w:r>
        <w:rPr>
          <w:rStyle w:val="5"/>
          <w:rFonts w:hint="eastAsia" w:ascii="Times New Roman" w:cstheme="minorBidi"/>
          <w:color w:val="000000"/>
          <w:spacing w:val="0"/>
          <w:sz w:val="32"/>
          <w:lang w:val="en-US" w:eastAsia="zh-CN"/>
        </w:rPr>
        <w:t>0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%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；</w:t>
      </w:r>
      <w:r>
        <w:rPr>
          <w:rStyle w:val="5"/>
          <w:rFonts w:ascii="宋体" w:hAnsi="宋体" w:cs="宋体" w:eastAsiaTheme="minorEastAsia"/>
          <w:color w:val="000000"/>
          <w:spacing w:val="7"/>
          <w:sz w:val="32"/>
        </w:rPr>
        <w:t>上缴上级</w:t>
      </w:r>
    </w:p>
    <w:p w14:paraId="6C77BA44">
      <w:pPr>
        <w:pStyle w:val="13"/>
        <w:spacing w:before="270" w:after="0" w:line="330" w:lineRule="exact"/>
        <w:ind w:left="0" w:right="0" w:firstLine="0"/>
        <w:jc w:val="left"/>
        <w:rPr>
          <w:rStyle w:val="5"/>
          <w:rFonts w:ascii="宋体" w:hAnsi="宋体" w:cs="宋体" w:eastAsiaTheme="minorEastAsia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7"/>
          <w:sz w:val="32"/>
        </w:rPr>
        <w:t>支出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7"/>
          <w:sz w:val="32"/>
        </w:rPr>
        <w:t>万元，占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0%</w:t>
      </w:r>
      <w:r>
        <w:rPr>
          <w:rStyle w:val="5"/>
          <w:rFonts w:ascii="宋体" w:hAnsi="宋体" w:cs="宋体" w:eastAsiaTheme="minorEastAsia"/>
          <w:color w:val="000000"/>
          <w:spacing w:val="7"/>
          <w:sz w:val="32"/>
        </w:rPr>
        <w:t>；经营支出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7"/>
          <w:sz w:val="32"/>
        </w:rPr>
        <w:t>万元，占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0%</w:t>
      </w:r>
      <w:r>
        <w:rPr>
          <w:rStyle w:val="5"/>
          <w:rFonts w:ascii="宋体" w:hAnsi="宋体" w:cs="宋体" w:eastAsiaTheme="minorEastAsia"/>
          <w:color w:val="000000"/>
          <w:spacing w:val="7"/>
          <w:sz w:val="32"/>
        </w:rPr>
        <w:t>；对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附属单位</w:t>
      </w:r>
    </w:p>
    <w:p w14:paraId="14EA8097">
      <w:pPr>
        <w:pStyle w:val="13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补助支出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万元，占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0%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。</w:t>
      </w:r>
    </w:p>
    <w:p w14:paraId="728E6787">
      <w:pPr>
        <w:pStyle w:val="13"/>
        <w:spacing w:before="270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（图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2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：支出决算结构图）</w:t>
      </w:r>
    </w:p>
    <w:p w14:paraId="3A26F1BA">
      <w:pPr>
        <w:pStyle w:val="13"/>
        <w:spacing w:before="5070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39370</wp:posOffset>
            </wp:positionH>
            <wp:positionV relativeFrom="paragraph">
              <wp:posOffset>95885</wp:posOffset>
            </wp:positionV>
            <wp:extent cx="4826000" cy="2743200"/>
            <wp:effectExtent l="4445" t="4445" r="8255" b="14605"/>
            <wp:wrapNone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四、财政拨款收入支出决算总体情况说明</w:t>
      </w:r>
    </w:p>
    <w:p w14:paraId="750462FA">
      <w:pPr>
        <w:pStyle w:val="13"/>
        <w:spacing w:before="270" w:after="0" w:line="330" w:lineRule="exact"/>
        <w:ind w:left="640" w:right="0" w:firstLine="0"/>
        <w:jc w:val="left"/>
        <w:rPr>
          <w:rStyle w:val="5"/>
          <w:rFonts w:ascii="宋体" w:hAnsi="宋体" w:cs="宋体" w:eastAsiaTheme="minorEastAsia"/>
          <w:color w:val="000000"/>
          <w:spacing w:val="0"/>
          <w:sz w:val="32"/>
        </w:rPr>
      </w:pP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202</w:t>
      </w:r>
      <w:r>
        <w:rPr>
          <w:rStyle w:val="5"/>
          <w:rFonts w:hint="eastAsia" w:ascii="仿宋" w:cstheme="minorBidi"/>
          <w:color w:val="000000"/>
          <w:spacing w:val="0"/>
          <w:sz w:val="32"/>
          <w:lang w:val="en-US" w:eastAsia="zh-CN"/>
        </w:rPr>
        <w:t>3</w:t>
      </w:r>
      <w:r>
        <w:rPr>
          <w:rStyle w:val="5"/>
          <w:rFonts w:ascii="宋体" w:hAnsi="宋体" w:cs="宋体" w:eastAsiaTheme="minorEastAsia"/>
          <w:color w:val="000000"/>
          <w:spacing w:val="-5"/>
          <w:sz w:val="32"/>
        </w:rPr>
        <w:t>年财政拨款收、支总计</w:t>
      </w:r>
      <w:r>
        <w:rPr>
          <w:rStyle w:val="5"/>
          <w:rFonts w:hint="eastAsia" w:ascii="Times New Roman" w:cstheme="minorBidi"/>
          <w:color w:val="000000"/>
          <w:spacing w:val="5"/>
          <w:sz w:val="32"/>
          <w:lang w:val="en-US" w:eastAsia="zh-CN"/>
        </w:rPr>
        <w:t>224.26</w:t>
      </w:r>
      <w:r>
        <w:rPr>
          <w:rStyle w:val="5"/>
          <w:rFonts w:ascii="宋体" w:hAnsi="宋体" w:cs="宋体" w:eastAsiaTheme="minorEastAsia"/>
          <w:color w:val="000000"/>
          <w:spacing w:val="-12"/>
          <w:sz w:val="32"/>
        </w:rPr>
        <w:t>万元。与</w:t>
      </w:r>
      <w:r>
        <w:rPr>
          <w:rStyle w:val="5"/>
          <w:rFonts w:ascii="Times New Roman" w:hAnsiTheme="minorHAnsi" w:eastAsiaTheme="minorEastAsia" w:cstheme="minorBidi"/>
          <w:color w:val="000000"/>
          <w:spacing w:val="12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202</w:t>
      </w:r>
      <w:r>
        <w:rPr>
          <w:rStyle w:val="5"/>
          <w:rFonts w:hint="eastAsia" w:ascii="仿宋" w:cstheme="minorBidi"/>
          <w:color w:val="000000"/>
          <w:spacing w:val="0"/>
          <w:sz w:val="32"/>
          <w:lang w:val="en-US" w:eastAsia="zh-CN"/>
        </w:rPr>
        <w:t>2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年</w:t>
      </w:r>
    </w:p>
    <w:p w14:paraId="525E4E88">
      <w:pPr>
        <w:pStyle w:val="12"/>
        <w:spacing w:before="270" w:after="0" w:line="330" w:lineRule="exact"/>
        <w:ind w:left="0" w:right="0" w:firstLine="0"/>
        <w:jc w:val="left"/>
        <w:rPr>
          <w:rStyle w:val="5"/>
          <w:rFonts w:ascii="宋体" w:hAnsi="宋体" w:cs="宋体" w:eastAsiaTheme="minorEastAsia"/>
          <w:color w:val="000000"/>
          <w:spacing w:val="-5"/>
          <w:sz w:val="32"/>
        </w:rPr>
      </w:pPr>
      <w:r>
        <w:rPr>
          <w:rStyle w:val="5"/>
          <w:rFonts w:hint="eastAsia" w:ascii="Times New Roman" w:cstheme="minorBidi"/>
          <w:color w:val="000000"/>
          <w:spacing w:val="5"/>
          <w:sz w:val="32"/>
          <w:lang w:val="en-US" w:eastAsia="zh-CN"/>
        </w:rPr>
        <w:t>206.34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-12"/>
          <w:sz w:val="32"/>
        </w:rPr>
        <w:t>万元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相比，财政拨款收、支总计各</w:t>
      </w:r>
      <w:r>
        <w:rPr>
          <w:rStyle w:val="5"/>
          <w:rFonts w:hint="eastAsia" w:ascii="宋体" w:hAnsi="宋体" w:cs="宋体"/>
          <w:color w:val="000000"/>
          <w:spacing w:val="-4"/>
          <w:sz w:val="32"/>
          <w:lang w:eastAsia="zh-CN"/>
        </w:rPr>
        <w:t>增加</w:t>
      </w:r>
      <w:r>
        <w:rPr>
          <w:rStyle w:val="5"/>
          <w:rFonts w:hint="eastAsia" w:ascii="宋体" w:hAnsi="宋体" w:cs="宋体"/>
          <w:color w:val="000000"/>
          <w:spacing w:val="-4"/>
          <w:sz w:val="32"/>
          <w:lang w:val="en-US" w:eastAsia="zh-CN"/>
        </w:rPr>
        <w:t>17.92</w:t>
      </w:r>
      <w:r>
        <w:rPr>
          <w:rStyle w:val="5"/>
          <w:rFonts w:ascii="宋体" w:hAnsi="宋体" w:cs="宋体" w:eastAsiaTheme="minorEastAsia"/>
          <w:color w:val="000000"/>
          <w:spacing w:val="-5"/>
          <w:sz w:val="32"/>
        </w:rPr>
        <w:t>万元，</w:t>
      </w:r>
    </w:p>
    <w:p w14:paraId="350FFEE2">
      <w:pPr>
        <w:pStyle w:val="14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hint="eastAsia" w:ascii="宋体" w:hAnsi="宋体" w:cs="宋体"/>
          <w:color w:val="000000"/>
          <w:spacing w:val="-5"/>
          <w:sz w:val="32"/>
          <w:lang w:eastAsia="zh-CN"/>
        </w:rPr>
        <w:t>增加</w:t>
      </w:r>
      <w:r>
        <w:rPr>
          <w:rStyle w:val="5"/>
          <w:rFonts w:hint="eastAsia" w:ascii="Times New Roman" w:cstheme="minorBidi"/>
          <w:color w:val="000000"/>
          <w:spacing w:val="5"/>
          <w:sz w:val="32"/>
          <w:lang w:val="en-US" w:eastAsia="zh-CN"/>
        </w:rPr>
        <w:t>8.68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%</w:t>
      </w:r>
      <w:r>
        <w:rPr>
          <w:rStyle w:val="5"/>
          <w:rFonts w:ascii="宋体" w:hAnsi="宋体" w:cs="宋体" w:eastAsiaTheme="minorEastAsia"/>
          <w:color w:val="000000"/>
          <w:spacing w:val="-24"/>
          <w:sz w:val="32"/>
        </w:rPr>
        <w:t>。主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要变动原因是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hint="eastAsia" w:ascii="Times New Roman" w:cstheme="minorBidi"/>
          <w:color w:val="000000"/>
          <w:spacing w:val="0"/>
          <w:sz w:val="32"/>
          <w:lang w:eastAsia="zh-CN"/>
        </w:rPr>
        <w:t>人员经费增加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。</w:t>
      </w:r>
    </w:p>
    <w:p w14:paraId="3EA07463">
      <w:pPr>
        <w:pStyle w:val="13"/>
        <w:spacing w:before="856" w:after="0" w:line="230" w:lineRule="exact"/>
        <w:ind w:left="4107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18"/>
        </w:rPr>
        <w:sectPr>
          <w:pgSz w:w="11900" w:h="16820"/>
          <w:pgMar w:top="1616" w:right="100" w:bottom="0" w:left="1800" w:header="720" w:footer="720" w:gutter="0"/>
          <w:pgNumType w:fmt="decimal"/>
          <w:cols w:space="720" w:num="1"/>
          <w:docGrid w:linePitch="1" w:charSpace="0"/>
        </w:sectPr>
      </w:pPr>
    </w:p>
    <w:p w14:paraId="25DF1D86">
      <w:pPr>
        <w:pStyle w:val="14"/>
        <w:spacing w:before="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b/>
          <w:color w:val="000000"/>
          <w:spacing w:val="2"/>
          <w:sz w:val="32"/>
        </w:rPr>
        <w:t>五、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一</w:t>
      </w:r>
      <w:r>
        <w:rPr>
          <w:rStyle w:val="5"/>
          <w:rFonts w:ascii="宋体" w:hAnsi="宋体" w:cs="宋体" w:eastAsiaTheme="minorEastAsia"/>
          <w:b/>
          <w:color w:val="000000"/>
          <w:spacing w:val="2"/>
          <w:sz w:val="32"/>
        </w:rPr>
        <w:t>般公共预算财政拨款支出决算情况说明</w:t>
      </w:r>
    </w:p>
    <w:p w14:paraId="3B2B0C57">
      <w:pPr>
        <w:pStyle w:val="14"/>
        <w:spacing w:before="635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b/>
          <w:color w:val="000000"/>
          <w:spacing w:val="2"/>
          <w:sz w:val="32"/>
        </w:rPr>
        <w:t>（一）一般公共预算财政拨款支出决算总体情况</w:t>
      </w:r>
    </w:p>
    <w:p w14:paraId="2A8A845E">
      <w:pPr>
        <w:pStyle w:val="14"/>
        <w:spacing w:before="270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202</w:t>
      </w:r>
      <w:r>
        <w:rPr>
          <w:rStyle w:val="5"/>
          <w:rFonts w:hint="eastAsia" w:ascii="仿宋" w:cstheme="minorBidi"/>
          <w:color w:val="000000"/>
          <w:spacing w:val="0"/>
          <w:sz w:val="32"/>
          <w:lang w:val="en-US" w:eastAsia="zh-CN"/>
        </w:rPr>
        <w:t>3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4"/>
          <w:sz w:val="32"/>
        </w:rPr>
        <w:t>年一般公共预算财政拨款支出</w:t>
      </w:r>
      <w:r>
        <w:rPr>
          <w:rStyle w:val="5"/>
          <w:rFonts w:hint="eastAsia" w:ascii="Times New Roman" w:cstheme="minorBidi"/>
          <w:color w:val="000000"/>
          <w:spacing w:val="0"/>
          <w:sz w:val="32"/>
          <w:lang w:val="en-US" w:eastAsia="zh-CN"/>
        </w:rPr>
        <w:t>224.26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4"/>
          <w:sz w:val="32"/>
        </w:rPr>
        <w:t>万元，占本</w:t>
      </w:r>
    </w:p>
    <w:p w14:paraId="406D4A6C">
      <w:pPr>
        <w:pStyle w:val="14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3"/>
          <w:sz w:val="32"/>
        </w:rPr>
        <w:t>年支出合计的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100%</w:t>
      </w:r>
      <w:r>
        <w:rPr>
          <w:rStyle w:val="5"/>
          <w:rFonts w:ascii="宋体" w:hAnsi="宋体" w:cs="宋体" w:eastAsiaTheme="minorEastAsia"/>
          <w:color w:val="000000"/>
          <w:spacing w:val="3"/>
          <w:sz w:val="32"/>
        </w:rPr>
        <w:t>。与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202</w:t>
      </w:r>
      <w:r>
        <w:rPr>
          <w:rStyle w:val="5"/>
          <w:rFonts w:hint="eastAsia" w:ascii="仿宋" w:cstheme="minorBidi"/>
          <w:color w:val="000000"/>
          <w:spacing w:val="0"/>
          <w:sz w:val="32"/>
          <w:lang w:val="en-US" w:eastAsia="zh-CN"/>
        </w:rPr>
        <w:t>3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3"/>
          <w:sz w:val="32"/>
        </w:rPr>
        <w:t>年相比，一般公共预算财政拨</w:t>
      </w:r>
    </w:p>
    <w:p w14:paraId="5AE02B59">
      <w:pPr>
        <w:pStyle w:val="12"/>
        <w:spacing w:before="270" w:after="0" w:line="330" w:lineRule="exact"/>
        <w:ind w:left="0" w:right="0" w:firstLine="0"/>
        <w:jc w:val="left"/>
        <w:rPr>
          <w:rStyle w:val="5"/>
          <w:rFonts w:hint="eastAsia" w:ascii="Times New Roman" w:cstheme="minorBidi"/>
          <w:color w:val="000000"/>
          <w:spacing w:val="0"/>
          <w:sz w:val="32"/>
          <w:lang w:eastAsia="zh-CN"/>
        </w:rPr>
      </w:pPr>
      <w:r>
        <w:rPr>
          <w:rStyle w:val="5"/>
          <w:rFonts w:ascii="宋体" w:hAnsi="宋体" w:cs="宋体" w:eastAsiaTheme="minorEastAsia"/>
          <w:color w:val="000000"/>
          <w:spacing w:val="4"/>
          <w:sz w:val="32"/>
        </w:rPr>
        <w:t>款</w:t>
      </w:r>
      <w:r>
        <w:rPr>
          <w:rStyle w:val="5"/>
          <w:rFonts w:hint="eastAsia" w:ascii="宋体" w:hAnsi="宋体" w:cs="宋体"/>
          <w:color w:val="000000"/>
          <w:spacing w:val="-4"/>
          <w:sz w:val="32"/>
          <w:lang w:eastAsia="zh-CN"/>
        </w:rPr>
        <w:t>增加</w:t>
      </w:r>
      <w:r>
        <w:rPr>
          <w:rStyle w:val="5"/>
          <w:rFonts w:hint="eastAsia" w:ascii="宋体" w:hAnsi="宋体" w:cs="宋体"/>
          <w:color w:val="000000"/>
          <w:spacing w:val="-4"/>
          <w:sz w:val="32"/>
          <w:lang w:val="en-US" w:eastAsia="zh-CN"/>
        </w:rPr>
        <w:t>17.92</w:t>
      </w:r>
      <w:r>
        <w:rPr>
          <w:rStyle w:val="5"/>
          <w:rFonts w:ascii="宋体" w:hAnsi="宋体" w:cs="宋体" w:eastAsiaTheme="minorEastAsia"/>
          <w:color w:val="000000"/>
          <w:spacing w:val="-5"/>
          <w:sz w:val="32"/>
        </w:rPr>
        <w:t>万元，</w:t>
      </w:r>
      <w:r>
        <w:rPr>
          <w:rStyle w:val="5"/>
          <w:rFonts w:hint="eastAsia" w:ascii="宋体" w:hAnsi="宋体" w:cs="宋体"/>
          <w:color w:val="000000"/>
          <w:spacing w:val="-5"/>
          <w:sz w:val="32"/>
          <w:lang w:eastAsia="zh-CN"/>
        </w:rPr>
        <w:t>增加</w:t>
      </w:r>
      <w:r>
        <w:rPr>
          <w:rStyle w:val="5"/>
          <w:rFonts w:hint="eastAsia" w:ascii="Times New Roman" w:cstheme="minorBidi"/>
          <w:color w:val="000000"/>
          <w:spacing w:val="5"/>
          <w:sz w:val="32"/>
          <w:lang w:val="en-US" w:eastAsia="zh-CN"/>
        </w:rPr>
        <w:t>8.68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%</w:t>
      </w:r>
      <w:r>
        <w:rPr>
          <w:rStyle w:val="5"/>
          <w:rFonts w:ascii="宋体" w:hAnsi="宋体" w:cs="宋体" w:eastAsiaTheme="minorEastAsia"/>
          <w:color w:val="000000"/>
          <w:spacing w:val="-24"/>
          <w:sz w:val="32"/>
        </w:rPr>
        <w:t>。主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要变动原因是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hint="eastAsia" w:ascii="Times New Roman" w:cstheme="minorBidi"/>
          <w:color w:val="000000"/>
          <w:spacing w:val="0"/>
          <w:sz w:val="32"/>
          <w:lang w:eastAsia="zh-CN"/>
        </w:rPr>
        <w:t>人员经费</w:t>
      </w:r>
    </w:p>
    <w:p w14:paraId="5D8ED8A4">
      <w:pPr>
        <w:pStyle w:val="12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hint="eastAsia" w:ascii="Times New Roman" w:cstheme="minorBidi"/>
          <w:color w:val="000000"/>
          <w:spacing w:val="0"/>
          <w:sz w:val="32"/>
          <w:lang w:eastAsia="zh-CN"/>
        </w:rPr>
        <w:t>增加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。</w:t>
      </w:r>
    </w:p>
    <w:p w14:paraId="25176CBB">
      <w:pPr>
        <w:pStyle w:val="14"/>
        <w:spacing w:before="270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b/>
          <w:color w:val="000000"/>
          <w:spacing w:val="2"/>
          <w:sz w:val="32"/>
        </w:rPr>
        <w:t>（二）一般公共预算财政拨款支出决算结构情况</w:t>
      </w:r>
    </w:p>
    <w:p w14:paraId="3CF61AB9">
      <w:pPr>
        <w:pStyle w:val="14"/>
        <w:spacing w:before="270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202</w:t>
      </w:r>
      <w:r>
        <w:rPr>
          <w:rStyle w:val="5"/>
          <w:rFonts w:hint="eastAsia" w:ascii="仿宋" w:cstheme="minorBidi"/>
          <w:color w:val="000000"/>
          <w:spacing w:val="0"/>
          <w:sz w:val="32"/>
          <w:lang w:val="en-US" w:eastAsia="zh-CN"/>
        </w:rPr>
        <w:t>3</w:t>
      </w:r>
      <w:r>
        <w:rPr>
          <w:rStyle w:val="5"/>
          <w:rFonts w:ascii="宋体" w:hAnsi="宋体" w:cs="宋体" w:eastAsiaTheme="minorEastAsia"/>
          <w:color w:val="000000"/>
          <w:spacing w:val="4"/>
          <w:sz w:val="32"/>
        </w:rPr>
        <w:t>年</w:t>
      </w:r>
      <w:r>
        <w:rPr>
          <w:rStyle w:val="5"/>
          <w:rFonts w:hint="eastAsia" w:ascii="宋体" w:hAnsi="宋体" w:cs="宋体"/>
          <w:color w:val="000000"/>
          <w:spacing w:val="4"/>
          <w:sz w:val="32"/>
          <w:lang w:eastAsia="zh-CN"/>
        </w:rPr>
        <w:t>度</w:t>
      </w:r>
      <w:r>
        <w:rPr>
          <w:rStyle w:val="5"/>
          <w:rFonts w:ascii="宋体" w:hAnsi="宋体" w:cs="宋体" w:eastAsiaTheme="minorEastAsia"/>
          <w:color w:val="000000"/>
          <w:spacing w:val="4"/>
          <w:sz w:val="32"/>
        </w:rPr>
        <w:t>一般公共预算财政拨款支出</w:t>
      </w:r>
      <w:r>
        <w:rPr>
          <w:rStyle w:val="5"/>
          <w:rFonts w:hint="eastAsia" w:ascii="Times New Roman" w:cstheme="minorBidi"/>
          <w:color w:val="000000"/>
          <w:spacing w:val="0"/>
          <w:sz w:val="32"/>
          <w:lang w:val="en-US" w:eastAsia="zh-CN"/>
        </w:rPr>
        <w:t>224.26</w:t>
      </w:r>
      <w:r>
        <w:rPr>
          <w:rStyle w:val="5"/>
          <w:rFonts w:ascii="宋体" w:hAnsi="宋体" w:cs="宋体" w:eastAsiaTheme="minorEastAsia"/>
          <w:color w:val="000000"/>
          <w:spacing w:val="4"/>
          <w:sz w:val="32"/>
        </w:rPr>
        <w:t>万元，主要</w:t>
      </w:r>
    </w:p>
    <w:p w14:paraId="5462B0A9">
      <w:pPr>
        <w:pStyle w:val="14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2"/>
          <w:sz w:val="32"/>
        </w:rPr>
        <w:t>用于以下方面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:</w:t>
      </w:r>
      <w:r>
        <w:rPr>
          <w:rStyle w:val="5"/>
          <w:rFonts w:ascii="宋体" w:hAnsi="宋体" w:cs="宋体" w:eastAsiaTheme="minorEastAsia"/>
          <w:b/>
          <w:color w:val="000000"/>
          <w:spacing w:val="5"/>
          <w:sz w:val="32"/>
        </w:rPr>
        <w:t>一般公共服务（类）</w:t>
      </w:r>
      <w:r>
        <w:rPr>
          <w:rStyle w:val="5"/>
          <w:rFonts w:ascii="宋体" w:hAnsi="宋体" w:cs="宋体" w:eastAsiaTheme="minorEastAsia"/>
          <w:color w:val="000000"/>
          <w:spacing w:val="2"/>
          <w:sz w:val="32"/>
        </w:rPr>
        <w:t>支出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2"/>
          <w:sz w:val="32"/>
        </w:rPr>
        <w:t>万元，占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0%</w:t>
      </w:r>
      <w:r>
        <w:rPr>
          <w:rStyle w:val="5"/>
          <w:rFonts w:ascii="宋体" w:hAnsi="宋体" w:cs="宋体" w:eastAsiaTheme="minorEastAsia"/>
          <w:color w:val="000000"/>
          <w:spacing w:val="2"/>
          <w:sz w:val="32"/>
        </w:rPr>
        <w:t>；</w:t>
      </w:r>
      <w:r>
        <w:rPr>
          <w:rStyle w:val="5"/>
          <w:rFonts w:ascii="宋体" w:hAnsi="宋体" w:cs="宋体" w:eastAsiaTheme="minorEastAsia"/>
          <w:b/>
          <w:color w:val="000000"/>
          <w:spacing w:val="0"/>
          <w:sz w:val="32"/>
        </w:rPr>
        <w:t>教</w:t>
      </w:r>
    </w:p>
    <w:p w14:paraId="59F47D11">
      <w:pPr>
        <w:pStyle w:val="14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b/>
          <w:color w:val="000000"/>
          <w:spacing w:val="5"/>
          <w:sz w:val="32"/>
        </w:rPr>
        <w:t>育支出（类）</w:t>
      </w:r>
      <w:r>
        <w:rPr>
          <w:rStyle w:val="5"/>
          <w:rFonts w:hint="eastAsia" w:ascii="Times New Roman" w:hAnsi="Times New Roman" w:eastAsia="宋体" w:cstheme="minorBidi"/>
          <w:color w:val="000000"/>
          <w:spacing w:val="0"/>
          <w:sz w:val="32"/>
          <w:lang w:val="en-US" w:eastAsia="zh-CN"/>
        </w:rPr>
        <w:t>181.91</w:t>
      </w:r>
      <w:r>
        <w:rPr>
          <w:rStyle w:val="5"/>
          <w:rFonts w:ascii="宋体" w:hAnsi="宋体" w:cs="宋体" w:eastAsiaTheme="minorEastAsia"/>
          <w:color w:val="000000"/>
          <w:spacing w:val="3"/>
          <w:sz w:val="32"/>
        </w:rPr>
        <w:t>万元，</w:t>
      </w:r>
      <w:r>
        <w:rPr>
          <w:rStyle w:val="5"/>
          <w:rFonts w:hint="eastAsia" w:ascii="仿宋" w:cstheme="minorBidi"/>
          <w:color w:val="000000"/>
          <w:spacing w:val="0"/>
          <w:sz w:val="32"/>
          <w:lang w:val="en-US" w:eastAsia="zh-CN"/>
        </w:rPr>
        <w:t>81.12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%</w:t>
      </w:r>
      <w:r>
        <w:rPr>
          <w:rStyle w:val="5"/>
          <w:rFonts w:ascii="宋体" w:hAnsi="宋体" w:cs="宋体" w:eastAsiaTheme="minorEastAsia"/>
          <w:color w:val="000000"/>
          <w:spacing w:val="3"/>
          <w:sz w:val="32"/>
        </w:rPr>
        <w:t>；</w:t>
      </w:r>
      <w:r>
        <w:rPr>
          <w:rStyle w:val="5"/>
          <w:rFonts w:ascii="宋体" w:hAnsi="宋体" w:cs="宋体" w:eastAsiaTheme="minorEastAsia"/>
          <w:b/>
          <w:color w:val="000000"/>
          <w:spacing w:val="5"/>
          <w:sz w:val="32"/>
        </w:rPr>
        <w:t>科学技术（类）</w:t>
      </w:r>
      <w:r>
        <w:rPr>
          <w:rStyle w:val="5"/>
          <w:rFonts w:ascii="宋体" w:hAnsi="宋体" w:cs="宋体" w:eastAsiaTheme="minorEastAsia"/>
          <w:color w:val="000000"/>
          <w:spacing w:val="3"/>
          <w:sz w:val="32"/>
        </w:rPr>
        <w:t>支出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</w:p>
    <w:p w14:paraId="0921ACA0">
      <w:pPr>
        <w:pStyle w:val="14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-13"/>
          <w:sz w:val="32"/>
        </w:rPr>
        <w:t>万元，占</w:t>
      </w:r>
      <w:r>
        <w:rPr>
          <w:rStyle w:val="5"/>
          <w:rFonts w:ascii="Times New Roman" w:hAnsiTheme="minorHAnsi" w:eastAsiaTheme="minorEastAsia" w:cstheme="minorBidi"/>
          <w:color w:val="000000"/>
          <w:spacing w:val="13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0%</w:t>
      </w:r>
      <w:r>
        <w:rPr>
          <w:rStyle w:val="5"/>
          <w:rFonts w:ascii="宋体" w:hAnsi="宋体" w:cs="宋体" w:eastAsiaTheme="minorEastAsia"/>
          <w:color w:val="000000"/>
          <w:spacing w:val="-80"/>
          <w:sz w:val="32"/>
        </w:rPr>
        <w:t>；</w:t>
      </w:r>
      <w:r>
        <w:rPr>
          <w:rStyle w:val="5"/>
          <w:rFonts w:ascii="宋体" w:hAnsi="宋体" w:cs="宋体" w:eastAsiaTheme="minorEastAsia"/>
          <w:b/>
          <w:color w:val="000000"/>
          <w:spacing w:val="-5"/>
          <w:sz w:val="32"/>
        </w:rPr>
        <w:t>文化旅游体育与传媒（类）支出</w:t>
      </w:r>
      <w:r>
        <w:rPr>
          <w:rStyle w:val="5"/>
          <w:rFonts w:ascii="Times New Roman" w:hAnsiTheme="minorHAnsi" w:eastAsiaTheme="minorEastAsia" w:cstheme="minorBidi"/>
          <w:color w:val="000000"/>
          <w:spacing w:val="7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b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3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b/>
          <w:color w:val="000000"/>
          <w:spacing w:val="-11"/>
          <w:sz w:val="32"/>
        </w:rPr>
        <w:t>万元，占</w:t>
      </w:r>
      <w:r>
        <w:rPr>
          <w:rStyle w:val="5"/>
          <w:rFonts w:ascii="Times New Roman" w:hAnsiTheme="minorHAnsi" w:eastAsiaTheme="minorEastAsia" w:cstheme="minorBidi"/>
          <w:color w:val="000000"/>
          <w:spacing w:val="13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b/>
          <w:color w:val="000000"/>
          <w:spacing w:val="2"/>
          <w:sz w:val="32"/>
        </w:rPr>
        <w:t>0%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；</w:t>
      </w:r>
    </w:p>
    <w:p w14:paraId="04DAA8B4">
      <w:pPr>
        <w:pStyle w:val="14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b/>
          <w:color w:val="000000"/>
          <w:spacing w:val="5"/>
          <w:sz w:val="32"/>
        </w:rPr>
        <w:t>社会保障和就业（类）</w:t>
      </w:r>
      <w:r>
        <w:rPr>
          <w:rStyle w:val="5"/>
          <w:rFonts w:ascii="宋体" w:hAnsi="宋体" w:cs="宋体" w:eastAsiaTheme="minorEastAsia"/>
          <w:color w:val="000000"/>
          <w:spacing w:val="3"/>
          <w:sz w:val="32"/>
        </w:rPr>
        <w:t>支出</w:t>
      </w:r>
      <w:r>
        <w:rPr>
          <w:rStyle w:val="5"/>
          <w:rFonts w:hint="eastAsia" w:ascii="Times New Roman" w:hAnsi="Times New Roman" w:eastAsia="宋体" w:cstheme="minorBidi"/>
          <w:color w:val="000000"/>
          <w:spacing w:val="0"/>
          <w:sz w:val="32"/>
          <w:lang w:val="en-US" w:eastAsia="zh-CN"/>
        </w:rPr>
        <w:t>20.05</w:t>
      </w:r>
      <w:r>
        <w:rPr>
          <w:rStyle w:val="5"/>
          <w:rFonts w:ascii="宋体" w:hAnsi="宋体" w:cs="宋体" w:eastAsiaTheme="minorEastAsia"/>
          <w:color w:val="000000"/>
          <w:spacing w:val="3"/>
          <w:sz w:val="32"/>
        </w:rPr>
        <w:t>万元，占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hint="eastAsia" w:ascii="仿宋" w:cstheme="minorBidi"/>
          <w:color w:val="000000"/>
          <w:spacing w:val="0"/>
          <w:sz w:val="32"/>
          <w:lang w:val="en-US" w:eastAsia="zh-CN"/>
        </w:rPr>
        <w:t>8.94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%</w:t>
      </w:r>
      <w:r>
        <w:rPr>
          <w:rStyle w:val="5"/>
          <w:rFonts w:ascii="宋体" w:hAnsi="宋体" w:cs="宋体" w:eastAsiaTheme="minorEastAsia"/>
          <w:color w:val="000000"/>
          <w:spacing w:val="3"/>
          <w:sz w:val="32"/>
        </w:rPr>
        <w:t>；</w:t>
      </w:r>
      <w:r>
        <w:rPr>
          <w:rStyle w:val="5"/>
          <w:rFonts w:ascii="宋体" w:hAnsi="宋体" w:cs="宋体" w:eastAsiaTheme="minorEastAsia"/>
          <w:b/>
          <w:color w:val="000000"/>
          <w:spacing w:val="5"/>
          <w:sz w:val="32"/>
        </w:rPr>
        <w:t>卫生健</w:t>
      </w:r>
    </w:p>
    <w:p w14:paraId="10DF5F1C">
      <w:pPr>
        <w:pStyle w:val="14"/>
        <w:spacing w:before="270" w:after="0" w:line="330" w:lineRule="exact"/>
        <w:ind w:left="0" w:right="0" w:firstLine="0"/>
        <w:jc w:val="left"/>
        <w:rPr>
          <w:rStyle w:val="5"/>
          <w:rFonts w:ascii="宋体" w:hAnsi="宋体" w:cs="宋体" w:eastAsiaTheme="minorEastAsia"/>
          <w:color w:val="000000"/>
          <w:spacing w:val="7"/>
          <w:sz w:val="32"/>
        </w:rPr>
      </w:pPr>
      <w:r>
        <w:rPr>
          <w:rStyle w:val="5"/>
          <w:rFonts w:ascii="宋体" w:hAnsi="宋体" w:cs="宋体" w:eastAsiaTheme="minorEastAsia"/>
          <w:b/>
          <w:color w:val="000000"/>
          <w:spacing w:val="9"/>
          <w:sz w:val="32"/>
        </w:rPr>
        <w:t>康支出</w:t>
      </w:r>
      <w:r>
        <w:rPr>
          <w:rStyle w:val="5"/>
          <w:rFonts w:hint="eastAsia" w:ascii="Times New Roman" w:cstheme="minorBidi"/>
          <w:color w:val="000000"/>
          <w:spacing w:val="0"/>
          <w:sz w:val="32"/>
          <w:lang w:val="en-US" w:eastAsia="zh-CN"/>
        </w:rPr>
        <w:t>7.60</w:t>
      </w:r>
      <w:r>
        <w:rPr>
          <w:rStyle w:val="5"/>
          <w:rFonts w:ascii="宋体" w:hAnsi="宋体" w:cs="宋体" w:eastAsiaTheme="minorEastAsia"/>
          <w:color w:val="000000"/>
          <w:spacing w:val="7"/>
          <w:sz w:val="32"/>
        </w:rPr>
        <w:t>万元，占</w:t>
      </w:r>
      <w:r>
        <w:rPr>
          <w:rStyle w:val="5"/>
          <w:rFonts w:hint="eastAsia" w:ascii="Times New Roman" w:cstheme="minorBidi"/>
          <w:color w:val="000000"/>
          <w:spacing w:val="0"/>
          <w:sz w:val="32"/>
          <w:lang w:val="en-US" w:eastAsia="zh-CN"/>
        </w:rPr>
        <w:t>3.39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%</w:t>
      </w:r>
      <w:r>
        <w:rPr>
          <w:rStyle w:val="5"/>
          <w:rFonts w:ascii="宋体" w:hAnsi="宋体" w:cs="宋体" w:eastAsiaTheme="minorEastAsia"/>
          <w:color w:val="000000"/>
          <w:spacing w:val="7"/>
          <w:sz w:val="32"/>
        </w:rPr>
        <w:t>；住房保障支出</w:t>
      </w:r>
      <w:r>
        <w:rPr>
          <w:rStyle w:val="5"/>
          <w:rFonts w:hint="eastAsia" w:ascii="Times New Roman" w:cstheme="minorBidi"/>
          <w:color w:val="000000"/>
          <w:spacing w:val="0"/>
          <w:sz w:val="32"/>
          <w:lang w:val="en-US" w:eastAsia="zh-CN"/>
        </w:rPr>
        <w:t>14.70</w:t>
      </w:r>
      <w:r>
        <w:rPr>
          <w:rStyle w:val="5"/>
          <w:rFonts w:ascii="宋体" w:hAnsi="宋体" w:cs="宋体" w:eastAsiaTheme="minorEastAsia"/>
          <w:color w:val="000000"/>
          <w:spacing w:val="7"/>
          <w:sz w:val="32"/>
        </w:rPr>
        <w:t>万元，占</w:t>
      </w:r>
    </w:p>
    <w:p w14:paraId="697C8D35">
      <w:pPr>
        <w:pStyle w:val="14"/>
        <w:spacing w:before="270" w:after="0" w:line="330" w:lineRule="exact"/>
        <w:ind w:left="0" w:right="0" w:firstLine="0"/>
        <w:jc w:val="left"/>
        <w:rPr>
          <w:rStyle w:val="5"/>
          <w:rFonts w:ascii="宋体" w:hAnsi="宋体" w:cs="宋体" w:eastAsiaTheme="minorEastAsia"/>
          <w:color w:val="000000"/>
          <w:spacing w:val="-23"/>
          <w:sz w:val="32"/>
        </w:rPr>
      </w:pP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hint="eastAsia" w:ascii="仿宋" w:cstheme="minorBidi"/>
          <w:color w:val="000000"/>
          <w:spacing w:val="0"/>
          <w:sz w:val="32"/>
          <w:lang w:val="en-US" w:eastAsia="zh-CN"/>
        </w:rPr>
        <w:t>6.55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%</w:t>
      </w:r>
      <w:r>
        <w:rPr>
          <w:rStyle w:val="5"/>
          <w:rFonts w:ascii="宋体" w:hAnsi="宋体" w:cs="宋体" w:eastAsiaTheme="minorEastAsia"/>
          <w:color w:val="000000"/>
          <w:spacing w:val="7"/>
          <w:sz w:val="32"/>
        </w:rPr>
        <w:t>；</w:t>
      </w:r>
      <w:r>
        <w:rPr>
          <w:rStyle w:val="5"/>
          <w:rFonts w:ascii="宋体" w:hAnsi="宋体" w:cs="宋体" w:eastAsiaTheme="minorEastAsia"/>
          <w:b/>
          <w:color w:val="000000"/>
          <w:spacing w:val="9"/>
          <w:sz w:val="32"/>
        </w:rPr>
        <w:t>农林</w:t>
      </w:r>
      <w:r>
        <w:rPr>
          <w:rStyle w:val="5"/>
          <w:rFonts w:ascii="宋体" w:hAnsi="宋体" w:cs="宋体" w:eastAsiaTheme="minorEastAsia"/>
          <w:b/>
          <w:color w:val="000000"/>
          <w:spacing w:val="-4"/>
          <w:sz w:val="32"/>
        </w:rPr>
        <w:t>水（类）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支出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-6"/>
          <w:sz w:val="32"/>
        </w:rPr>
        <w:t>万元，占</w:t>
      </w:r>
      <w:r>
        <w:rPr>
          <w:rStyle w:val="5"/>
          <w:rFonts w:ascii="Times New Roman" w:hAnsiTheme="minorHAnsi" w:eastAsiaTheme="minorEastAsia" w:cstheme="minorBidi"/>
          <w:color w:val="000000"/>
          <w:spacing w:val="6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0%</w:t>
      </w:r>
      <w:r>
        <w:rPr>
          <w:rStyle w:val="5"/>
          <w:rFonts w:ascii="宋体" w:hAnsi="宋体" w:cs="宋体" w:eastAsiaTheme="minorEastAsia"/>
          <w:color w:val="000000"/>
          <w:spacing w:val="-23"/>
          <w:sz w:val="32"/>
        </w:rPr>
        <w:t>。</w:t>
      </w:r>
    </w:p>
    <w:p w14:paraId="600B05A4">
      <w:pPr>
        <w:pStyle w:val="14"/>
        <w:spacing w:before="270" w:after="0" w:line="330" w:lineRule="exact"/>
        <w:ind w:left="42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485775</wp:posOffset>
            </wp:positionV>
            <wp:extent cx="4778375" cy="2877185"/>
            <wp:effectExtent l="4445" t="4445" r="17780" b="13970"/>
            <wp:wrapNone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（图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3</w:t>
      </w:r>
      <w:r>
        <w:rPr>
          <w:rStyle w:val="5"/>
          <w:rFonts w:ascii="宋体" w:hAnsi="宋体" w:cs="宋体" w:eastAsiaTheme="minorEastAsia"/>
          <w:color w:val="000000"/>
          <w:spacing w:val="-8"/>
          <w:sz w:val="32"/>
        </w:rPr>
        <w:t>：一般公共预算财政拨款支出决算结构）</w:t>
      </w:r>
    </w:p>
    <w:p w14:paraId="6B62AD9A">
      <w:pPr>
        <w:pStyle w:val="14"/>
        <w:spacing w:before="4142" w:after="0" w:line="230" w:lineRule="exact"/>
        <w:ind w:left="4107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18"/>
        </w:rPr>
        <w:sectPr>
          <w:pgSz w:w="11900" w:h="16820"/>
          <w:pgMar w:top="1565" w:right="100" w:bottom="0" w:left="1800" w:header="720" w:footer="720" w:gutter="0"/>
          <w:pgNumType w:fmt="decimal"/>
          <w:cols w:space="720" w:num="1"/>
          <w:docGrid w:linePitch="1" w:charSpace="0"/>
        </w:sectPr>
      </w:pPr>
    </w:p>
    <w:p w14:paraId="45943DFE">
      <w:pPr>
        <w:pStyle w:val="15"/>
        <w:spacing w:before="0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b/>
          <w:color w:val="000000"/>
          <w:spacing w:val="2"/>
          <w:sz w:val="32"/>
        </w:rPr>
        <w:t>（三）一般公共预算财政拨款支出决算具体情况</w:t>
      </w:r>
    </w:p>
    <w:p w14:paraId="23FDABFA">
      <w:pPr>
        <w:pStyle w:val="15"/>
        <w:spacing w:before="270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仿宋" w:hAnsiTheme="minorHAnsi" w:eastAsiaTheme="minorEastAsia" w:cstheme="minorBidi"/>
          <w:b/>
          <w:color w:val="000000"/>
          <w:spacing w:val="2"/>
          <w:sz w:val="32"/>
        </w:rPr>
        <w:t>202</w:t>
      </w:r>
      <w:r>
        <w:rPr>
          <w:rStyle w:val="5"/>
          <w:rFonts w:hint="eastAsia" w:ascii="仿宋" w:cstheme="minorBidi"/>
          <w:b/>
          <w:color w:val="000000"/>
          <w:spacing w:val="2"/>
          <w:sz w:val="32"/>
          <w:lang w:val="en-US" w:eastAsia="zh-CN"/>
        </w:rPr>
        <w:t>3</w:t>
      </w:r>
      <w:r>
        <w:rPr>
          <w:rStyle w:val="5"/>
          <w:rFonts w:ascii="宋体" w:hAnsi="宋体" w:cs="宋体" w:eastAsiaTheme="minorEastAsia"/>
          <w:b/>
          <w:color w:val="000000"/>
          <w:spacing w:val="5"/>
          <w:sz w:val="32"/>
        </w:rPr>
        <w:t>年一般公共预算支出决算数为</w:t>
      </w:r>
      <w:r>
        <w:rPr>
          <w:rStyle w:val="5"/>
          <w:rFonts w:hint="eastAsia" w:ascii="Times New Roman" w:cstheme="minorBidi"/>
          <w:color w:val="000000"/>
          <w:spacing w:val="0"/>
          <w:sz w:val="32"/>
          <w:lang w:val="en-US" w:eastAsia="zh-CN"/>
        </w:rPr>
        <w:t>224.26</w:t>
      </w:r>
      <w:r>
        <w:rPr>
          <w:rStyle w:val="5"/>
          <w:rFonts w:ascii="宋体" w:hAnsi="宋体" w:cs="宋体" w:eastAsiaTheme="minorEastAsia"/>
          <w:b/>
          <w:color w:val="000000"/>
          <w:spacing w:val="5"/>
          <w:sz w:val="32"/>
        </w:rPr>
        <w:t>万元</w:t>
      </w:r>
      <w:r>
        <w:rPr>
          <w:rStyle w:val="5"/>
          <w:rFonts w:ascii="宋体" w:hAnsi="宋体" w:cs="宋体" w:eastAsiaTheme="minorEastAsia"/>
          <w:color w:val="000000"/>
          <w:spacing w:val="2"/>
          <w:sz w:val="32"/>
        </w:rPr>
        <w:t>，</w:t>
      </w:r>
      <w:r>
        <w:rPr>
          <w:rStyle w:val="5"/>
          <w:rFonts w:ascii="宋体" w:hAnsi="宋体" w:cs="宋体" w:eastAsiaTheme="minorEastAsia"/>
          <w:b/>
          <w:color w:val="000000"/>
          <w:spacing w:val="5"/>
          <w:sz w:val="32"/>
        </w:rPr>
        <w:t>完成</w:t>
      </w:r>
    </w:p>
    <w:p w14:paraId="2F59253F">
      <w:pPr>
        <w:pStyle w:val="15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b/>
          <w:color w:val="000000"/>
          <w:spacing w:val="2"/>
          <w:sz w:val="32"/>
        </w:rPr>
        <w:t>预算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b/>
          <w:color w:val="000000"/>
          <w:spacing w:val="2"/>
          <w:sz w:val="32"/>
        </w:rPr>
        <w:t>100%</w:t>
      </w:r>
      <w:r>
        <w:rPr>
          <w:rStyle w:val="5"/>
          <w:rFonts w:ascii="宋体" w:hAnsi="宋体" w:cs="宋体" w:eastAsiaTheme="minorEastAsia"/>
          <w:b/>
          <w:color w:val="000000"/>
          <w:spacing w:val="2"/>
          <w:sz w:val="32"/>
        </w:rPr>
        <w:t>。其中：</w:t>
      </w:r>
    </w:p>
    <w:p w14:paraId="77CFBC8F">
      <w:pPr>
        <w:pStyle w:val="15"/>
        <w:numPr>
          <w:ilvl w:val="0"/>
          <w:numId w:val="1"/>
        </w:numPr>
        <w:spacing w:before="270" w:after="0" w:line="330" w:lineRule="exact"/>
        <w:ind w:right="0" w:firstLine="640" w:firstLineChars="200"/>
        <w:jc w:val="left"/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hint="eastAsia" w:ascii="仿宋" w:hAnsiTheme="minorHAnsi" w:eastAsiaTheme="minorEastAsia" w:cstheme="minorBidi"/>
          <w:color w:val="000000"/>
          <w:spacing w:val="0"/>
          <w:sz w:val="32"/>
        </w:rPr>
        <w:t>教育</w:t>
      </w:r>
      <w:r>
        <w:rPr>
          <w:rStyle w:val="5"/>
          <w:rFonts w:hint="eastAsia" w:ascii="仿宋" w:hAnsiTheme="minorHAnsi" w:eastAsiaTheme="minorEastAsia" w:cstheme="minorBidi"/>
          <w:color w:val="000000"/>
          <w:spacing w:val="0"/>
          <w:sz w:val="32"/>
          <w:lang w:val="en-US" w:eastAsia="zh-CN"/>
        </w:rPr>
        <w:t>支出</w:t>
      </w:r>
      <w:r>
        <w:rPr>
          <w:rStyle w:val="5"/>
          <w:rFonts w:hint="eastAsia" w:ascii="仿宋" w:hAnsiTheme="minorHAnsi" w:eastAsiaTheme="minorEastAsia" w:cstheme="minorBidi"/>
          <w:color w:val="000000"/>
          <w:spacing w:val="0"/>
          <w:sz w:val="32"/>
        </w:rPr>
        <w:t>（类）</w:t>
      </w:r>
      <w:r>
        <w:rPr>
          <w:rStyle w:val="5"/>
          <w:rFonts w:hint="eastAsia" w:ascii="仿宋" w:hAnsiTheme="minorHAnsi" w:eastAsiaTheme="minorEastAsia" w:cstheme="minorBidi"/>
          <w:color w:val="000000"/>
          <w:spacing w:val="0"/>
          <w:sz w:val="32"/>
          <w:lang w:val="en-US" w:eastAsia="zh-CN"/>
        </w:rPr>
        <w:t>普通教育</w:t>
      </w:r>
      <w:r>
        <w:rPr>
          <w:rStyle w:val="5"/>
          <w:rFonts w:hint="eastAsia" w:ascii="仿宋" w:hAnsiTheme="minorHAnsi" w:eastAsiaTheme="minorEastAsia" w:cstheme="minorBidi"/>
          <w:color w:val="000000"/>
          <w:spacing w:val="0"/>
          <w:sz w:val="32"/>
        </w:rPr>
        <w:t>（款）</w:t>
      </w:r>
      <w:r>
        <w:rPr>
          <w:rStyle w:val="5"/>
          <w:rFonts w:hint="eastAsia" w:ascii="仿宋" w:hAnsiTheme="minorHAnsi" w:eastAsiaTheme="minorEastAsia" w:cstheme="minorBidi"/>
          <w:color w:val="000000"/>
          <w:spacing w:val="0"/>
          <w:sz w:val="32"/>
          <w:lang w:val="en-US" w:eastAsia="zh-CN"/>
        </w:rPr>
        <w:t>高中教育</w:t>
      </w:r>
      <w:r>
        <w:rPr>
          <w:rStyle w:val="5"/>
          <w:rFonts w:hint="eastAsia" w:ascii="仿宋" w:hAnsiTheme="minorHAnsi" w:eastAsiaTheme="minorEastAsia" w:cstheme="minorBidi"/>
          <w:color w:val="000000"/>
          <w:spacing w:val="0"/>
          <w:sz w:val="32"/>
        </w:rPr>
        <w:t>（项）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 xml:space="preserve">: </w:t>
      </w:r>
    </w:p>
    <w:p w14:paraId="122DDF12">
      <w:pPr>
        <w:pStyle w:val="15"/>
        <w:numPr>
          <w:ilvl w:val="0"/>
          <w:numId w:val="0"/>
        </w:numPr>
        <w:spacing w:before="270" w:after="0" w:line="330" w:lineRule="exact"/>
        <w:ind w:right="0" w:rightChars="0"/>
        <w:jc w:val="left"/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支出决算为</w:t>
      </w:r>
      <w:r>
        <w:rPr>
          <w:rStyle w:val="5"/>
          <w:rFonts w:hint="eastAsia" w:ascii="仿宋" w:hAnsiTheme="minorHAnsi" w:eastAsiaTheme="minorEastAsia" w:cstheme="minorBidi"/>
          <w:color w:val="000000"/>
          <w:spacing w:val="0"/>
          <w:sz w:val="32"/>
          <w:lang w:val="en-US" w:eastAsia="zh-CN"/>
        </w:rPr>
        <w:t>181.91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万元，完成预算 100%。</w:t>
      </w:r>
    </w:p>
    <w:p w14:paraId="5BF4595B">
      <w:pPr>
        <w:pStyle w:val="15"/>
        <w:spacing w:before="270" w:after="0" w:line="330" w:lineRule="exact"/>
        <w:ind w:right="0" w:firstLine="640" w:firstLineChars="200"/>
        <w:jc w:val="left"/>
        <w:rPr>
          <w:rStyle w:val="5"/>
          <w:rFonts w:hint="eastAsia" w:ascii="仿宋" w:hAnsiTheme="minorHAnsi" w:eastAsiaTheme="minorEastAsia" w:cstheme="minorBidi"/>
          <w:color w:val="000000"/>
          <w:spacing w:val="0"/>
          <w:sz w:val="32"/>
          <w:lang w:val="en-US" w:eastAsia="zh-CN"/>
        </w:rPr>
      </w:pPr>
      <w:r>
        <w:rPr>
          <w:rStyle w:val="5"/>
          <w:rFonts w:hint="eastAsia" w:ascii="仿宋" w:hAnsiTheme="minorHAnsi" w:eastAsiaTheme="minorEastAsia" w:cstheme="minorBidi"/>
          <w:color w:val="000000"/>
          <w:spacing w:val="0"/>
          <w:sz w:val="32"/>
          <w:lang w:val="en-US" w:eastAsia="zh-CN"/>
        </w:rPr>
        <w:t>2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.</w:t>
      </w:r>
      <w:r>
        <w:rPr>
          <w:rStyle w:val="5"/>
          <w:rFonts w:hint="eastAsia" w:ascii="仿宋" w:hAnsiTheme="minorHAnsi" w:eastAsiaTheme="minorEastAsia" w:cstheme="minorBidi"/>
          <w:color w:val="000000"/>
          <w:spacing w:val="0"/>
          <w:sz w:val="32"/>
        </w:rPr>
        <w:t>社会保障和就业支出（类）</w:t>
      </w:r>
      <w:r>
        <w:rPr>
          <w:rStyle w:val="5"/>
          <w:rFonts w:hint="eastAsia" w:ascii="仿宋" w:hAnsiTheme="minorHAnsi" w:eastAsiaTheme="minorEastAsia" w:cstheme="minorBidi"/>
          <w:color w:val="000000"/>
          <w:spacing w:val="0"/>
          <w:sz w:val="32"/>
          <w:lang w:val="en-US" w:eastAsia="zh-CN"/>
        </w:rPr>
        <w:t>行政事业单位养老支出</w:t>
      </w:r>
    </w:p>
    <w:p w14:paraId="2ACB54F1">
      <w:pPr>
        <w:pStyle w:val="15"/>
        <w:spacing w:before="270" w:after="0" w:line="330" w:lineRule="exact"/>
        <w:ind w:right="0"/>
        <w:jc w:val="left"/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hint="eastAsia" w:ascii="仿宋" w:hAnsiTheme="minorHAnsi" w:eastAsiaTheme="minorEastAsia" w:cstheme="minorBidi"/>
          <w:color w:val="000000"/>
          <w:spacing w:val="0"/>
          <w:sz w:val="32"/>
        </w:rPr>
        <w:t>（款）</w:t>
      </w:r>
      <w:r>
        <w:rPr>
          <w:rStyle w:val="5"/>
          <w:rFonts w:hint="eastAsia" w:ascii="仿宋" w:hAnsiTheme="minorHAnsi" w:eastAsiaTheme="minorEastAsia" w:cstheme="minorBidi"/>
          <w:color w:val="000000"/>
          <w:spacing w:val="0"/>
          <w:sz w:val="32"/>
          <w:lang w:val="en-US" w:eastAsia="zh-CN"/>
        </w:rPr>
        <w:t>机关事业单位基本养老保险缴费支出</w:t>
      </w:r>
      <w:r>
        <w:rPr>
          <w:rStyle w:val="5"/>
          <w:rFonts w:hint="eastAsia" w:ascii="仿宋" w:hAnsiTheme="minorHAnsi" w:eastAsiaTheme="minorEastAsia" w:cstheme="minorBidi"/>
          <w:color w:val="000000"/>
          <w:spacing w:val="0"/>
          <w:sz w:val="32"/>
        </w:rPr>
        <w:t>（项）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:支出决</w:t>
      </w:r>
    </w:p>
    <w:p w14:paraId="2BE97934">
      <w:pPr>
        <w:pStyle w:val="15"/>
        <w:spacing w:before="270" w:after="0" w:line="330" w:lineRule="exact"/>
        <w:ind w:right="0"/>
        <w:jc w:val="left"/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算为</w:t>
      </w:r>
      <w:r>
        <w:rPr>
          <w:rStyle w:val="5"/>
          <w:rFonts w:hint="eastAsia" w:ascii="仿宋" w:hAnsiTheme="minorHAnsi" w:eastAsiaTheme="minorEastAsia" w:cstheme="minorBidi"/>
          <w:color w:val="000000"/>
          <w:spacing w:val="0"/>
          <w:sz w:val="32"/>
          <w:lang w:val="en-US" w:eastAsia="zh-CN"/>
        </w:rPr>
        <w:t>20.05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万元，完成预算 100%。</w:t>
      </w:r>
    </w:p>
    <w:p w14:paraId="739FC692">
      <w:pPr>
        <w:pStyle w:val="15"/>
        <w:spacing w:before="270" w:after="0" w:line="330" w:lineRule="exact"/>
        <w:ind w:right="0" w:firstLine="640" w:firstLineChars="200"/>
        <w:jc w:val="left"/>
        <w:rPr>
          <w:rStyle w:val="5"/>
          <w:rFonts w:hint="eastAsia" w:ascii="仿宋" w:hAnsiTheme="minorHAnsi" w:eastAsiaTheme="minorEastAsia" w:cstheme="minorBidi"/>
          <w:color w:val="000000"/>
          <w:spacing w:val="0"/>
          <w:sz w:val="32"/>
          <w:lang w:val="en-US" w:eastAsia="zh-CN"/>
        </w:rPr>
      </w:pPr>
      <w:r>
        <w:rPr>
          <w:rStyle w:val="5"/>
          <w:rFonts w:hint="eastAsia" w:ascii="仿宋" w:hAnsiTheme="minorHAnsi" w:eastAsiaTheme="minorEastAsia" w:cstheme="minorBidi"/>
          <w:color w:val="000000"/>
          <w:spacing w:val="0"/>
          <w:sz w:val="32"/>
          <w:lang w:val="en-US" w:eastAsia="zh-CN"/>
        </w:rPr>
        <w:t>3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.</w:t>
      </w:r>
      <w:r>
        <w:rPr>
          <w:rStyle w:val="5"/>
          <w:rFonts w:hint="eastAsia" w:ascii="仿宋" w:hAnsiTheme="minorHAnsi" w:eastAsiaTheme="minorEastAsia" w:cstheme="minorBidi"/>
          <w:color w:val="000000"/>
          <w:spacing w:val="0"/>
          <w:sz w:val="32"/>
        </w:rPr>
        <w:t>卫生健康支出（类）</w:t>
      </w:r>
      <w:r>
        <w:rPr>
          <w:rStyle w:val="5"/>
          <w:rFonts w:hint="eastAsia" w:ascii="仿宋" w:hAnsiTheme="minorHAnsi" w:eastAsiaTheme="minorEastAsia" w:cstheme="minorBidi"/>
          <w:color w:val="000000"/>
          <w:spacing w:val="0"/>
          <w:sz w:val="32"/>
          <w:lang w:val="en-US" w:eastAsia="zh-CN"/>
        </w:rPr>
        <w:t>行政事业单位医疗</w:t>
      </w:r>
      <w:r>
        <w:rPr>
          <w:rStyle w:val="5"/>
          <w:rFonts w:hint="eastAsia" w:ascii="仿宋" w:hAnsiTheme="minorHAnsi" w:eastAsiaTheme="minorEastAsia" w:cstheme="minorBidi"/>
          <w:color w:val="000000"/>
          <w:spacing w:val="0"/>
          <w:sz w:val="32"/>
        </w:rPr>
        <w:t>（款）</w:t>
      </w:r>
      <w:r>
        <w:rPr>
          <w:rStyle w:val="5"/>
          <w:rFonts w:hint="eastAsia" w:ascii="仿宋" w:hAnsiTheme="minorHAnsi" w:eastAsiaTheme="minorEastAsia" w:cstheme="minorBidi"/>
          <w:color w:val="000000"/>
          <w:spacing w:val="0"/>
          <w:sz w:val="32"/>
          <w:lang w:val="en-US" w:eastAsia="zh-CN"/>
        </w:rPr>
        <w:t>事业单</w:t>
      </w:r>
    </w:p>
    <w:p w14:paraId="2C22D338">
      <w:pPr>
        <w:pStyle w:val="15"/>
        <w:spacing w:before="270" w:after="0" w:line="330" w:lineRule="exact"/>
        <w:ind w:right="0"/>
        <w:jc w:val="left"/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hint="eastAsia" w:ascii="仿宋" w:hAnsiTheme="minorHAnsi" w:eastAsiaTheme="minorEastAsia" w:cstheme="minorBidi"/>
          <w:color w:val="000000"/>
          <w:spacing w:val="0"/>
          <w:sz w:val="32"/>
          <w:lang w:val="en-US" w:eastAsia="zh-CN"/>
        </w:rPr>
        <w:t>位医疗</w:t>
      </w:r>
      <w:r>
        <w:rPr>
          <w:rStyle w:val="5"/>
          <w:rFonts w:hint="eastAsia" w:ascii="仿宋" w:hAnsiTheme="minorHAnsi" w:eastAsiaTheme="minorEastAsia" w:cstheme="minorBidi"/>
          <w:color w:val="000000"/>
          <w:spacing w:val="0"/>
          <w:sz w:val="32"/>
        </w:rPr>
        <w:t>（项）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:支出决算为</w:t>
      </w:r>
      <w:r>
        <w:rPr>
          <w:rStyle w:val="5"/>
          <w:rFonts w:hint="eastAsia" w:ascii="仿宋" w:hAnsiTheme="minorHAnsi" w:eastAsiaTheme="minorEastAsia" w:cstheme="minorBidi"/>
          <w:color w:val="000000"/>
          <w:spacing w:val="0"/>
          <w:sz w:val="32"/>
          <w:lang w:val="en-US" w:eastAsia="zh-CN"/>
        </w:rPr>
        <w:t>7.60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万元，完成预算 100%。</w:t>
      </w:r>
    </w:p>
    <w:p w14:paraId="2799EA3C">
      <w:pPr>
        <w:pStyle w:val="15"/>
        <w:spacing w:before="270" w:after="0" w:line="330" w:lineRule="exact"/>
        <w:ind w:right="0" w:firstLine="640" w:firstLineChars="200"/>
        <w:jc w:val="left"/>
        <w:rPr>
          <w:rStyle w:val="5"/>
          <w:rFonts w:hint="eastAsia" w:ascii="仿宋" w:hAnsiTheme="minorHAnsi" w:eastAsiaTheme="minorEastAsia" w:cstheme="minorBidi"/>
          <w:color w:val="000000"/>
          <w:spacing w:val="0"/>
          <w:sz w:val="32"/>
          <w:lang w:val="en-US" w:eastAsia="zh-CN"/>
        </w:rPr>
      </w:pPr>
      <w:r>
        <w:rPr>
          <w:rStyle w:val="5"/>
          <w:rFonts w:hint="eastAsia" w:ascii="仿宋" w:hAnsiTheme="minorHAnsi" w:eastAsiaTheme="minorEastAsia" w:cstheme="minorBidi"/>
          <w:color w:val="000000"/>
          <w:spacing w:val="0"/>
          <w:sz w:val="32"/>
          <w:lang w:val="en-US" w:eastAsia="zh-CN"/>
        </w:rPr>
        <w:t>4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.</w:t>
      </w:r>
      <w:r>
        <w:rPr>
          <w:rStyle w:val="5"/>
          <w:rFonts w:hint="eastAsia" w:ascii="仿宋" w:hAnsiTheme="minorHAnsi" w:eastAsiaTheme="minorEastAsia" w:cstheme="minorBidi"/>
          <w:color w:val="000000"/>
          <w:spacing w:val="0"/>
          <w:sz w:val="32"/>
          <w:lang w:val="en-US" w:eastAsia="zh-CN"/>
        </w:rPr>
        <w:t>住房保障支出（类）住房改革支出（款）住房公积金</w:t>
      </w:r>
    </w:p>
    <w:p w14:paraId="2FEE6025">
      <w:pPr>
        <w:pStyle w:val="15"/>
        <w:spacing w:before="270" w:after="0" w:line="330" w:lineRule="exact"/>
        <w:ind w:right="0"/>
        <w:jc w:val="left"/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hint="eastAsia" w:ascii="仿宋" w:hAnsiTheme="minorHAnsi" w:eastAsiaTheme="minorEastAsia" w:cstheme="minorBidi"/>
          <w:color w:val="000000"/>
          <w:spacing w:val="0"/>
          <w:sz w:val="32"/>
          <w:lang w:val="en-US" w:eastAsia="zh-CN"/>
        </w:rPr>
        <w:t>（项）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:支出决算为</w:t>
      </w:r>
      <w:r>
        <w:rPr>
          <w:rStyle w:val="5"/>
          <w:rFonts w:hint="eastAsia" w:ascii="仿宋" w:hAnsiTheme="minorHAnsi" w:eastAsiaTheme="minorEastAsia" w:cstheme="minorBidi"/>
          <w:color w:val="000000"/>
          <w:spacing w:val="0"/>
          <w:sz w:val="32"/>
          <w:lang w:val="en-US" w:eastAsia="zh-CN"/>
        </w:rPr>
        <w:t>14.70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 xml:space="preserve"> 万元，完成预算 100%。</w:t>
      </w:r>
    </w:p>
    <w:p w14:paraId="11A5D084">
      <w:pPr>
        <w:pStyle w:val="15"/>
        <w:spacing w:before="270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b/>
          <w:bCs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b/>
          <w:bCs/>
          <w:color w:val="000000"/>
          <w:spacing w:val="0"/>
          <w:sz w:val="32"/>
        </w:rPr>
        <w:t>六</w:t>
      </w:r>
      <w:r>
        <w:rPr>
          <w:rStyle w:val="5"/>
          <w:rFonts w:ascii="宋体" w:hAnsi="宋体" w:cs="宋体" w:eastAsiaTheme="minorEastAsia"/>
          <w:b/>
          <w:bCs/>
          <w:color w:val="000000"/>
          <w:spacing w:val="2"/>
          <w:sz w:val="32"/>
        </w:rPr>
        <w:t>、一</w:t>
      </w:r>
      <w:r>
        <w:rPr>
          <w:rStyle w:val="5"/>
          <w:rFonts w:ascii="宋体" w:hAnsi="宋体" w:cs="宋体" w:eastAsiaTheme="minorEastAsia"/>
          <w:b/>
          <w:bCs/>
          <w:color w:val="000000"/>
          <w:spacing w:val="0"/>
          <w:sz w:val="32"/>
        </w:rPr>
        <w:t>般公共预算财政拨款基本支出决算情况说明</w:t>
      </w:r>
    </w:p>
    <w:p w14:paraId="0B0C655D">
      <w:pPr>
        <w:pStyle w:val="15"/>
        <w:spacing w:before="270" w:after="0" w:line="330" w:lineRule="exact"/>
        <w:ind w:left="645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202</w:t>
      </w:r>
      <w:r>
        <w:rPr>
          <w:rStyle w:val="5"/>
          <w:rFonts w:hint="eastAsia" w:ascii="仿宋" w:cstheme="minorBidi"/>
          <w:color w:val="000000"/>
          <w:spacing w:val="0"/>
          <w:sz w:val="32"/>
          <w:lang w:val="en-US" w:eastAsia="zh-CN"/>
        </w:rPr>
        <w:t>3</w:t>
      </w:r>
      <w:r>
        <w:rPr>
          <w:rStyle w:val="5"/>
          <w:rFonts w:ascii="宋体" w:hAnsi="宋体" w:cs="宋体" w:eastAsiaTheme="minorEastAsia"/>
          <w:color w:val="000000"/>
          <w:spacing w:val="4"/>
          <w:sz w:val="32"/>
        </w:rPr>
        <w:t>年一般公共预算财政拨款基本支出</w:t>
      </w:r>
      <w:r>
        <w:rPr>
          <w:rStyle w:val="5"/>
          <w:rFonts w:hint="eastAsia" w:ascii="Times New Roman" w:cstheme="minorBidi"/>
          <w:color w:val="000000"/>
          <w:spacing w:val="0"/>
          <w:sz w:val="32"/>
          <w:lang w:val="en-US" w:eastAsia="zh-CN"/>
        </w:rPr>
        <w:t>224.26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4"/>
          <w:sz w:val="32"/>
        </w:rPr>
        <w:t>万元，</w:t>
      </w:r>
    </w:p>
    <w:p w14:paraId="3EDC2F61">
      <w:pPr>
        <w:pStyle w:val="15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其中：</w:t>
      </w:r>
    </w:p>
    <w:p w14:paraId="395B4B7B">
      <w:pPr>
        <w:pStyle w:val="15"/>
        <w:spacing w:before="270" w:after="0" w:line="330" w:lineRule="exact"/>
        <w:ind w:left="645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人员经费</w:t>
      </w:r>
      <w:r>
        <w:rPr>
          <w:rStyle w:val="5"/>
          <w:rFonts w:hint="eastAsia" w:ascii="Times New Roman" w:cstheme="minorBidi"/>
          <w:color w:val="000000"/>
          <w:spacing w:val="0"/>
          <w:sz w:val="32"/>
          <w:lang w:val="en-US" w:eastAsia="zh-CN"/>
        </w:rPr>
        <w:t>174.84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-19"/>
          <w:sz w:val="32"/>
        </w:rPr>
        <w:t>万元，主要包括：基本工资、津贴补贴、</w:t>
      </w:r>
    </w:p>
    <w:p w14:paraId="331FA0D7">
      <w:pPr>
        <w:pStyle w:val="15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-1"/>
          <w:sz w:val="32"/>
        </w:rPr>
        <w:t>奖金、伙食补助费、绩效工资、机关事业单位基本养老保险</w:t>
      </w:r>
    </w:p>
    <w:p w14:paraId="0AA0EA1A">
      <w:pPr>
        <w:pStyle w:val="15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-1"/>
          <w:sz w:val="32"/>
        </w:rPr>
        <w:t>缴费、职业年金缴费、其他社会保障缴费、其他工资福利支</w:t>
      </w:r>
    </w:p>
    <w:p w14:paraId="093E36B2">
      <w:pPr>
        <w:pStyle w:val="15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-1"/>
          <w:sz w:val="32"/>
        </w:rPr>
        <w:t>出、离休费、退休费、抚恤金、生活补助、医疗费补助、奖</w:t>
      </w:r>
    </w:p>
    <w:p w14:paraId="5D48257E">
      <w:pPr>
        <w:pStyle w:val="15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励金、住房公积金、其他对个人和家庭的补助支出等。</w:t>
      </w:r>
    </w:p>
    <w:p w14:paraId="7F67041A">
      <w:pPr>
        <w:pStyle w:val="15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　　日常公用经费</w:t>
      </w:r>
      <w:r>
        <w:rPr>
          <w:rStyle w:val="5"/>
          <w:rFonts w:hint="eastAsia" w:ascii="Times New Roman" w:cstheme="minorBidi"/>
          <w:color w:val="000000"/>
          <w:spacing w:val="0"/>
          <w:sz w:val="32"/>
          <w:lang w:val="en-US" w:eastAsia="zh-CN"/>
        </w:rPr>
        <w:t>49.42</w:t>
      </w:r>
      <w:r>
        <w:rPr>
          <w:rStyle w:val="5"/>
          <w:rFonts w:ascii="宋体" w:hAnsi="宋体" w:cs="宋体" w:eastAsiaTheme="minorEastAsia"/>
          <w:color w:val="000000"/>
          <w:spacing w:val="-21"/>
          <w:sz w:val="32"/>
        </w:rPr>
        <w:t>万元，主要包括：办公费、印刷费、</w:t>
      </w:r>
    </w:p>
    <w:p w14:paraId="285EE1A8">
      <w:pPr>
        <w:pStyle w:val="15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-1"/>
          <w:sz w:val="32"/>
        </w:rPr>
        <w:t>咨询费、手续费、水费、电费、邮电费、取暖费、物业管理</w:t>
      </w:r>
    </w:p>
    <w:p w14:paraId="2A62EB51">
      <w:pPr>
        <w:pStyle w:val="15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-6"/>
          <w:sz w:val="32"/>
        </w:rPr>
        <w:t>费、差旅费、因公出国（境）费用、维修（护）费、租赁费、</w:t>
      </w:r>
    </w:p>
    <w:p w14:paraId="01456CBB">
      <w:pPr>
        <w:pStyle w:val="15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-1"/>
          <w:sz w:val="32"/>
        </w:rPr>
        <w:t>会议费、培训费、公务接待费、劳务费、委托业务费、工会</w:t>
      </w:r>
    </w:p>
    <w:p w14:paraId="51328334">
      <w:pPr>
        <w:pStyle w:val="15"/>
        <w:spacing w:before="270" w:after="0" w:line="330" w:lineRule="exact"/>
        <w:ind w:left="0" w:right="0" w:firstLine="0"/>
        <w:jc w:val="left"/>
        <w:rPr>
          <w:rStyle w:val="5"/>
          <w:rFonts w:ascii="宋体" w:hAnsi="宋体" w:cs="宋体" w:eastAsiaTheme="minorEastAsia"/>
          <w:color w:val="000000"/>
          <w:spacing w:val="-1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-1"/>
          <w:sz w:val="32"/>
        </w:rPr>
        <w:t>经费、福利费、公务用车运行维护费、其他交通费、税金及</w:t>
      </w:r>
    </w:p>
    <w:p w14:paraId="358140AD">
      <w:pPr>
        <w:pStyle w:val="15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-1"/>
          <w:sz w:val="32"/>
        </w:rPr>
        <w:t>附加费用、其他商品和服务支出、办公设备购置、专用设备</w:t>
      </w:r>
    </w:p>
    <w:p w14:paraId="6F502360">
      <w:pPr>
        <w:pStyle w:val="16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购置、信息网络及软件购置更新、其他资本性支出等。</w:t>
      </w:r>
    </w:p>
    <w:p w14:paraId="41491793">
      <w:pPr>
        <w:pStyle w:val="16"/>
        <w:spacing w:before="270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七、</w:t>
      </w:r>
      <w:r>
        <w:rPr>
          <w:rStyle w:val="5"/>
          <w:rFonts w:ascii="黑体" w:hAnsi="黑体" w:cs="黑体" w:eastAsiaTheme="minorEastAsia"/>
          <w:b/>
          <w:color w:val="000000"/>
          <w:spacing w:val="2"/>
          <w:sz w:val="32"/>
        </w:rPr>
        <w:t>“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三公</w:t>
      </w:r>
      <w:r>
        <w:rPr>
          <w:rStyle w:val="5"/>
          <w:rFonts w:ascii="黑体" w:hAnsi="黑体" w:cs="黑体" w:eastAsiaTheme="minorEastAsia"/>
          <w:color w:val="000000"/>
          <w:spacing w:val="0"/>
          <w:sz w:val="32"/>
        </w:rPr>
        <w:t>”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经费财政拨款支出决算情况说明</w:t>
      </w:r>
    </w:p>
    <w:p w14:paraId="6D770D00">
      <w:pPr>
        <w:pStyle w:val="16"/>
        <w:spacing w:before="270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b/>
          <w:color w:val="000000"/>
          <w:spacing w:val="2"/>
          <w:sz w:val="32"/>
        </w:rPr>
        <w:t>（一）</w:t>
      </w:r>
      <w:r>
        <w:rPr>
          <w:rStyle w:val="5"/>
          <w:rFonts w:ascii="仿宋" w:hAnsi="仿宋" w:cs="仿宋" w:eastAsiaTheme="minorEastAsia"/>
          <w:b/>
          <w:color w:val="000000"/>
          <w:spacing w:val="3"/>
          <w:sz w:val="32"/>
        </w:rPr>
        <w:t>“</w:t>
      </w:r>
      <w:r>
        <w:rPr>
          <w:rStyle w:val="5"/>
          <w:rFonts w:ascii="宋体" w:hAnsi="宋体" w:cs="宋体" w:eastAsiaTheme="minorEastAsia"/>
          <w:b/>
          <w:color w:val="000000"/>
          <w:spacing w:val="2"/>
          <w:sz w:val="32"/>
        </w:rPr>
        <w:t>三公</w:t>
      </w:r>
      <w:r>
        <w:rPr>
          <w:rStyle w:val="5"/>
          <w:rFonts w:ascii="仿宋" w:hAnsi="仿宋" w:cs="仿宋" w:eastAsiaTheme="minorEastAsia"/>
          <w:b/>
          <w:color w:val="000000"/>
          <w:spacing w:val="2"/>
          <w:sz w:val="32"/>
        </w:rPr>
        <w:t>”</w:t>
      </w:r>
      <w:r>
        <w:rPr>
          <w:rStyle w:val="5"/>
          <w:rFonts w:ascii="宋体" w:hAnsi="宋体" w:cs="宋体" w:eastAsiaTheme="minorEastAsia"/>
          <w:b/>
          <w:color w:val="000000"/>
          <w:spacing w:val="2"/>
          <w:sz w:val="32"/>
        </w:rPr>
        <w:t>经费财政拨款支出决算总体情况说明</w:t>
      </w:r>
    </w:p>
    <w:p w14:paraId="599C371B">
      <w:pPr>
        <w:pStyle w:val="16"/>
        <w:spacing w:before="270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202</w:t>
      </w:r>
      <w:r>
        <w:rPr>
          <w:rStyle w:val="5"/>
          <w:rFonts w:hint="eastAsia" w:ascii="仿宋" w:cstheme="minorBidi"/>
          <w:color w:val="000000"/>
          <w:spacing w:val="0"/>
          <w:sz w:val="32"/>
          <w:lang w:val="en-US" w:eastAsia="zh-CN"/>
        </w:rPr>
        <w:t>3</w:t>
      </w:r>
      <w:r>
        <w:rPr>
          <w:rStyle w:val="5"/>
          <w:rFonts w:ascii="宋体" w:hAnsi="宋体" w:cs="宋体" w:eastAsiaTheme="minorEastAsia"/>
          <w:color w:val="000000"/>
          <w:spacing w:val="-8"/>
          <w:sz w:val="32"/>
        </w:rPr>
        <w:t>年</w:t>
      </w:r>
      <w:r>
        <w:rPr>
          <w:rStyle w:val="5"/>
          <w:rFonts w:ascii="仿宋" w:hAnsi="仿宋" w:cs="仿宋" w:eastAsiaTheme="minorEastAsia"/>
          <w:color w:val="000000"/>
          <w:spacing w:val="-8"/>
          <w:sz w:val="32"/>
        </w:rPr>
        <w:t>“</w:t>
      </w:r>
      <w:r>
        <w:rPr>
          <w:rStyle w:val="5"/>
          <w:rFonts w:ascii="宋体" w:hAnsi="宋体" w:cs="宋体" w:eastAsiaTheme="minorEastAsia"/>
          <w:color w:val="000000"/>
          <w:spacing w:val="-8"/>
          <w:sz w:val="32"/>
        </w:rPr>
        <w:t>三公</w:t>
      </w:r>
      <w:r>
        <w:rPr>
          <w:rStyle w:val="5"/>
          <w:rFonts w:ascii="仿宋" w:hAnsi="仿宋" w:cs="仿宋" w:eastAsiaTheme="minorEastAsia"/>
          <w:color w:val="000000"/>
          <w:spacing w:val="-31"/>
          <w:sz w:val="32"/>
        </w:rPr>
        <w:t>”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经费财政拨款支出决算为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-6"/>
          <w:sz w:val="32"/>
        </w:rPr>
        <w:t>万元，完成</w:t>
      </w:r>
    </w:p>
    <w:p w14:paraId="2F85342C">
      <w:pPr>
        <w:pStyle w:val="16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预算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0%</w:t>
      </w:r>
      <w:r>
        <w:rPr>
          <w:rStyle w:val="5"/>
          <w:rFonts w:ascii="宋体" w:hAnsi="宋体" w:cs="宋体" w:eastAsiaTheme="minorEastAsia"/>
          <w:color w:val="000000"/>
          <w:spacing w:val="-4"/>
          <w:sz w:val="32"/>
        </w:rPr>
        <w:t>，决算数小于预算数（或与预算数持平）的主要原因</w:t>
      </w:r>
    </w:p>
    <w:p w14:paraId="0CC2EB63">
      <w:pPr>
        <w:pStyle w:val="16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是未产生三公经费支出。</w:t>
      </w:r>
    </w:p>
    <w:p w14:paraId="21398126">
      <w:pPr>
        <w:pStyle w:val="16"/>
        <w:spacing w:before="270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b/>
          <w:color w:val="000000"/>
          <w:spacing w:val="2"/>
          <w:sz w:val="32"/>
        </w:rPr>
        <w:t>（二）</w:t>
      </w:r>
      <w:r>
        <w:rPr>
          <w:rStyle w:val="5"/>
          <w:rFonts w:ascii="仿宋" w:hAnsi="仿宋" w:cs="仿宋" w:eastAsiaTheme="minorEastAsia"/>
          <w:b/>
          <w:color w:val="000000"/>
          <w:spacing w:val="3"/>
          <w:sz w:val="32"/>
        </w:rPr>
        <w:t>“</w:t>
      </w:r>
      <w:r>
        <w:rPr>
          <w:rStyle w:val="5"/>
          <w:rFonts w:ascii="宋体" w:hAnsi="宋体" w:cs="宋体" w:eastAsiaTheme="minorEastAsia"/>
          <w:b/>
          <w:color w:val="000000"/>
          <w:spacing w:val="2"/>
          <w:sz w:val="32"/>
        </w:rPr>
        <w:t>三公</w:t>
      </w:r>
      <w:r>
        <w:rPr>
          <w:rStyle w:val="5"/>
          <w:rFonts w:ascii="仿宋" w:hAnsi="仿宋" w:cs="仿宋" w:eastAsiaTheme="minorEastAsia"/>
          <w:b/>
          <w:color w:val="000000"/>
          <w:spacing w:val="2"/>
          <w:sz w:val="32"/>
        </w:rPr>
        <w:t>”</w:t>
      </w:r>
      <w:r>
        <w:rPr>
          <w:rStyle w:val="5"/>
          <w:rFonts w:ascii="宋体" w:hAnsi="宋体" w:cs="宋体" w:eastAsiaTheme="minorEastAsia"/>
          <w:b/>
          <w:color w:val="000000"/>
          <w:spacing w:val="2"/>
          <w:sz w:val="32"/>
        </w:rPr>
        <w:t>经费财政拨款支出决算具体情况说明</w:t>
      </w:r>
    </w:p>
    <w:p w14:paraId="3CAE22F6">
      <w:pPr>
        <w:pStyle w:val="16"/>
        <w:spacing w:before="270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202</w:t>
      </w:r>
      <w:r>
        <w:rPr>
          <w:rStyle w:val="5"/>
          <w:rFonts w:hint="eastAsia" w:ascii="仿宋" w:cstheme="minorBidi"/>
          <w:color w:val="000000"/>
          <w:spacing w:val="0"/>
          <w:sz w:val="32"/>
          <w:lang w:val="en-US" w:eastAsia="zh-CN"/>
        </w:rPr>
        <w:t>3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-36"/>
          <w:sz w:val="32"/>
        </w:rPr>
        <w:t>年</w:t>
      </w:r>
      <w:r>
        <w:rPr>
          <w:rStyle w:val="5"/>
          <w:rFonts w:ascii="仿宋" w:hAnsi="仿宋" w:cs="仿宋" w:eastAsiaTheme="minorEastAsia"/>
          <w:color w:val="000000"/>
          <w:spacing w:val="-36"/>
          <w:sz w:val="32"/>
        </w:rPr>
        <w:t>“</w:t>
      </w:r>
      <w:r>
        <w:rPr>
          <w:rStyle w:val="5"/>
          <w:rFonts w:ascii="宋体" w:hAnsi="宋体" w:cs="宋体" w:eastAsiaTheme="minorEastAsia"/>
          <w:color w:val="000000"/>
          <w:spacing w:val="-36"/>
          <w:sz w:val="32"/>
        </w:rPr>
        <w:t>三公</w:t>
      </w:r>
      <w:r>
        <w:rPr>
          <w:rStyle w:val="5"/>
          <w:rFonts w:ascii="仿宋" w:hAnsi="仿宋" w:cs="仿宋" w:eastAsiaTheme="minorEastAsia"/>
          <w:color w:val="000000"/>
          <w:spacing w:val="-144"/>
          <w:sz w:val="32"/>
        </w:rPr>
        <w:t>”</w:t>
      </w:r>
      <w:r>
        <w:rPr>
          <w:rStyle w:val="5"/>
          <w:rFonts w:ascii="宋体" w:hAnsi="宋体" w:cs="宋体" w:eastAsiaTheme="minorEastAsia"/>
          <w:color w:val="000000"/>
          <w:spacing w:val="-15"/>
          <w:sz w:val="32"/>
        </w:rPr>
        <w:t>经费财政拨款支出决算中，因公出国（境）</w:t>
      </w:r>
    </w:p>
    <w:p w14:paraId="0A26C720">
      <w:pPr>
        <w:pStyle w:val="16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费支出决算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-5"/>
          <w:sz w:val="32"/>
        </w:rPr>
        <w:t>万元，占</w:t>
      </w:r>
      <w:r>
        <w:rPr>
          <w:rStyle w:val="5"/>
          <w:rFonts w:ascii="Times New Roman" w:hAnsiTheme="minorHAnsi" w:eastAsiaTheme="minorEastAsia" w:cstheme="minorBidi"/>
          <w:color w:val="000000"/>
          <w:spacing w:val="5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0%</w:t>
      </w:r>
      <w:r>
        <w:rPr>
          <w:rStyle w:val="5"/>
          <w:rFonts w:ascii="宋体" w:hAnsi="宋体" w:cs="宋体" w:eastAsiaTheme="minorEastAsia"/>
          <w:color w:val="000000"/>
          <w:spacing w:val="-5"/>
          <w:sz w:val="32"/>
        </w:rPr>
        <w:t>；公务用车购置及运行维护费支出</w:t>
      </w:r>
    </w:p>
    <w:p w14:paraId="28DBF597">
      <w:pPr>
        <w:pStyle w:val="16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7"/>
          <w:sz w:val="32"/>
        </w:rPr>
        <w:t>决算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7"/>
          <w:sz w:val="32"/>
        </w:rPr>
        <w:t>万元，占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0%</w:t>
      </w:r>
      <w:r>
        <w:rPr>
          <w:rStyle w:val="5"/>
          <w:rFonts w:ascii="宋体" w:hAnsi="宋体" w:cs="宋体" w:eastAsiaTheme="minorEastAsia"/>
          <w:color w:val="000000"/>
          <w:spacing w:val="7"/>
          <w:sz w:val="32"/>
        </w:rPr>
        <w:t>；公务接待费支出决算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7"/>
          <w:sz w:val="32"/>
        </w:rPr>
        <w:t>万元，占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0%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。</w:t>
      </w:r>
    </w:p>
    <w:p w14:paraId="76DA905A">
      <w:pPr>
        <w:pStyle w:val="16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具体情况如下：</w:t>
      </w:r>
    </w:p>
    <w:p w14:paraId="108CA530">
      <w:pPr>
        <w:pStyle w:val="16"/>
        <w:spacing w:before="270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1.</w:t>
      </w:r>
      <w:r>
        <w:rPr>
          <w:rStyle w:val="5"/>
          <w:rFonts w:ascii="Times New Roman" w:hAnsiTheme="minorHAnsi" w:eastAsiaTheme="minorEastAsia" w:cstheme="minorBidi"/>
          <w:color w:val="000000"/>
          <w:spacing w:val="22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b/>
          <w:color w:val="000000"/>
          <w:spacing w:val="-2"/>
          <w:sz w:val="32"/>
        </w:rPr>
        <w:t>因公出国（境）经费支出</w:t>
      </w:r>
      <w:r>
        <w:rPr>
          <w:rStyle w:val="5"/>
          <w:rFonts w:ascii="Times New Roman" w:hAnsiTheme="minorHAnsi" w:eastAsiaTheme="minorEastAsia" w:cstheme="minorBidi"/>
          <w:color w:val="000000"/>
          <w:spacing w:val="4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-4"/>
          <w:sz w:val="32"/>
        </w:rPr>
        <w:t>万元，完成预算</w:t>
      </w:r>
      <w:r>
        <w:rPr>
          <w:rStyle w:val="5"/>
          <w:rFonts w:ascii="Times New Roman" w:hAnsiTheme="minorHAnsi" w:eastAsiaTheme="minorEastAsia" w:cstheme="minorBidi"/>
          <w:color w:val="000000"/>
          <w:spacing w:val="4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0%</w:t>
      </w:r>
      <w:r>
        <w:rPr>
          <w:rStyle w:val="5"/>
          <w:rFonts w:ascii="宋体" w:hAnsi="宋体" w:cs="宋体" w:eastAsiaTheme="minorEastAsia"/>
          <w:color w:val="000000"/>
          <w:spacing w:val="-22"/>
          <w:sz w:val="32"/>
        </w:rPr>
        <w:t>。全</w:t>
      </w:r>
    </w:p>
    <w:p w14:paraId="29B24941">
      <w:pPr>
        <w:pStyle w:val="16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年安排因公出国（境）团组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次，出国（境）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人。</w:t>
      </w:r>
    </w:p>
    <w:p w14:paraId="0488A61A">
      <w:pPr>
        <w:pStyle w:val="16"/>
        <w:spacing w:before="270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2.</w:t>
      </w:r>
      <w:r>
        <w:rPr>
          <w:rStyle w:val="5"/>
          <w:rFonts w:ascii="Times New Roman" w:hAnsiTheme="minorHAnsi" w:eastAsiaTheme="minorEastAsia" w:cstheme="minorBidi"/>
          <w:color w:val="000000"/>
          <w:spacing w:val="22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开支内容包括：</w:t>
      </w:r>
      <w:r>
        <w:rPr>
          <w:rStyle w:val="5"/>
          <w:rFonts w:ascii="仿宋" w:hAnsi="仿宋" w:cs="仿宋" w:eastAsiaTheme="minorEastAsia"/>
          <w:color w:val="000000"/>
          <w:spacing w:val="0"/>
          <w:sz w:val="32"/>
        </w:rPr>
        <w:t>…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（团组名称、出访地点、取得成</w:t>
      </w:r>
    </w:p>
    <w:p w14:paraId="0522B55C">
      <w:pPr>
        <w:pStyle w:val="16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效）等。</w:t>
      </w:r>
    </w:p>
    <w:p w14:paraId="7A928AD0">
      <w:pPr>
        <w:pStyle w:val="16"/>
        <w:spacing w:before="270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仿宋" w:hAnsiTheme="minorHAnsi" w:eastAsiaTheme="minorEastAsia" w:cstheme="minorBidi"/>
          <w:b/>
          <w:color w:val="000000"/>
          <w:spacing w:val="2"/>
          <w:sz w:val="32"/>
        </w:rPr>
        <w:t>2.</w:t>
      </w:r>
      <w:r>
        <w:rPr>
          <w:rStyle w:val="5"/>
          <w:rFonts w:ascii="宋体" w:hAnsi="宋体" w:cs="宋体" w:eastAsiaTheme="minorEastAsia"/>
          <w:b/>
          <w:color w:val="000000"/>
          <w:spacing w:val="2"/>
          <w:sz w:val="32"/>
        </w:rPr>
        <w:t>公务用车购置及运行维护费支出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52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万元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,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完成预算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0%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。</w:t>
      </w:r>
    </w:p>
    <w:p w14:paraId="477C1A21">
      <w:pPr>
        <w:pStyle w:val="16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公务用车购置及运行维护费支出决算比</w:t>
      </w:r>
      <w:r>
        <w:rPr>
          <w:rStyle w:val="5"/>
          <w:rFonts w:ascii="Times New Roman" w:hAnsiTheme="minorHAnsi" w:eastAsiaTheme="minorEastAsia" w:cstheme="minorBidi"/>
          <w:color w:val="000000"/>
          <w:spacing w:val="-4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202</w:t>
      </w:r>
      <w:r>
        <w:rPr>
          <w:rStyle w:val="5"/>
          <w:rFonts w:hint="eastAsia" w:ascii="仿宋" w:cstheme="minorBidi"/>
          <w:color w:val="000000"/>
          <w:spacing w:val="0"/>
          <w:sz w:val="32"/>
          <w:lang w:val="en-US" w:eastAsia="zh-CN"/>
        </w:rPr>
        <w:t>2</w:t>
      </w:r>
      <w:bookmarkStart w:id="0" w:name="_GoBack"/>
      <w:bookmarkEnd w:id="0"/>
      <w:r>
        <w:rPr>
          <w:rStyle w:val="5"/>
          <w:rFonts w:ascii="宋体" w:hAnsi="宋体" w:cs="宋体" w:eastAsiaTheme="minorEastAsia"/>
          <w:color w:val="000000"/>
          <w:spacing w:val="-1"/>
          <w:sz w:val="32"/>
        </w:rPr>
        <w:t>年增加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/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减少</w:t>
      </w:r>
      <w:r>
        <w:rPr>
          <w:rStyle w:val="5"/>
          <w:rFonts w:ascii="Times New Roman" w:hAnsiTheme="minorHAnsi" w:eastAsiaTheme="minorEastAsia" w:cstheme="minorBidi"/>
          <w:color w:val="000000"/>
          <w:spacing w:val="-4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</w:p>
    <w:p w14:paraId="105552F8">
      <w:pPr>
        <w:pStyle w:val="16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万元，增长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/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下降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0%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。</w:t>
      </w:r>
    </w:p>
    <w:p w14:paraId="4D4A3EA7">
      <w:pPr>
        <w:pStyle w:val="16"/>
        <w:spacing w:before="270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-8"/>
          <w:sz w:val="32"/>
        </w:rPr>
        <w:t>其中：</w:t>
      </w:r>
      <w:r>
        <w:rPr>
          <w:rStyle w:val="5"/>
          <w:rFonts w:ascii="宋体" w:hAnsi="宋体" w:cs="宋体" w:eastAsiaTheme="minorEastAsia"/>
          <w:b/>
          <w:color w:val="000000"/>
          <w:spacing w:val="2"/>
          <w:sz w:val="32"/>
        </w:rPr>
        <w:t>公务用车购置支出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万元。全年按规定更新购置</w:t>
      </w:r>
    </w:p>
    <w:p w14:paraId="752975AC">
      <w:pPr>
        <w:pStyle w:val="16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公务用车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-24"/>
          <w:sz w:val="32"/>
        </w:rPr>
        <w:t>辆，其中：轿车</w:t>
      </w:r>
      <w:r>
        <w:rPr>
          <w:rStyle w:val="5"/>
          <w:rFonts w:ascii="Times New Roman" w:hAnsiTheme="minorHAnsi" w:eastAsiaTheme="minorEastAsia" w:cstheme="minorBidi"/>
          <w:color w:val="000000"/>
          <w:spacing w:val="24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-1"/>
          <w:sz w:val="32"/>
        </w:rPr>
        <w:t>辆、金额</w:t>
      </w:r>
      <w:r>
        <w:rPr>
          <w:rStyle w:val="5"/>
          <w:rFonts w:ascii="Times New Roman" w:hAnsiTheme="minorHAnsi" w:eastAsiaTheme="minorEastAsia" w:cstheme="minorBidi"/>
          <w:color w:val="000000"/>
          <w:spacing w:val="1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-1"/>
          <w:sz w:val="32"/>
        </w:rPr>
        <w:t>万元，越野车</w:t>
      </w:r>
      <w:r>
        <w:rPr>
          <w:rStyle w:val="5"/>
          <w:rFonts w:ascii="Times New Roman" w:hAnsiTheme="minorHAnsi" w:eastAsiaTheme="minorEastAsia" w:cstheme="minorBidi"/>
          <w:color w:val="000000"/>
          <w:spacing w:val="1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辆、</w:t>
      </w:r>
    </w:p>
    <w:p w14:paraId="3AE394A7">
      <w:pPr>
        <w:pStyle w:val="16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金额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-1"/>
          <w:sz w:val="32"/>
        </w:rPr>
        <w:t>万元，载客汽车</w:t>
      </w:r>
      <w:r>
        <w:rPr>
          <w:rStyle w:val="5"/>
          <w:rFonts w:ascii="Times New Roman" w:hAnsiTheme="minorHAnsi" w:eastAsiaTheme="minorEastAsia" w:cstheme="minorBidi"/>
          <w:color w:val="000000"/>
          <w:spacing w:val="1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-1"/>
          <w:sz w:val="32"/>
        </w:rPr>
        <w:t>辆、金额</w:t>
      </w:r>
      <w:r>
        <w:rPr>
          <w:rStyle w:val="5"/>
          <w:rFonts w:ascii="Times New Roman" w:hAnsiTheme="minorHAnsi" w:eastAsiaTheme="minorEastAsia" w:cstheme="minorBidi"/>
          <w:color w:val="000000"/>
          <w:spacing w:val="1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-1"/>
          <w:sz w:val="32"/>
        </w:rPr>
        <w:t>万元，主要用于</w:t>
      </w:r>
      <w:r>
        <w:rPr>
          <w:rStyle w:val="5"/>
          <w:rFonts w:ascii="仿宋" w:hAnsi="仿宋" w:cs="仿宋" w:eastAsiaTheme="minorEastAsia"/>
          <w:color w:val="000000"/>
          <w:spacing w:val="-1"/>
          <w:sz w:val="32"/>
        </w:rPr>
        <w:t>…</w:t>
      </w:r>
      <w:r>
        <w:rPr>
          <w:rStyle w:val="5"/>
          <w:rFonts w:ascii="宋体" w:hAnsi="宋体" w:cs="宋体" w:eastAsiaTheme="minorEastAsia"/>
          <w:color w:val="000000"/>
          <w:spacing w:val="-1"/>
          <w:sz w:val="32"/>
        </w:rPr>
        <w:t>。截</w:t>
      </w:r>
    </w:p>
    <w:p w14:paraId="54D709C4">
      <w:pPr>
        <w:pStyle w:val="16"/>
        <w:spacing w:before="270" w:after="0" w:line="330" w:lineRule="exact"/>
        <w:ind w:left="0" w:right="0" w:firstLine="0"/>
        <w:jc w:val="left"/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至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202</w:t>
      </w:r>
      <w:r>
        <w:rPr>
          <w:rStyle w:val="5"/>
          <w:rFonts w:hint="eastAsia" w:ascii="仿宋" w:cstheme="minorBidi"/>
          <w:color w:val="000000"/>
          <w:spacing w:val="0"/>
          <w:sz w:val="32"/>
          <w:lang w:val="en-US" w:eastAsia="zh-CN"/>
        </w:rPr>
        <w:t>3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年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12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月底，单位共有公务用车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-2"/>
          <w:sz w:val="32"/>
        </w:rPr>
        <w:t>辆，其中：轿车</w:t>
      </w:r>
      <w:r>
        <w:rPr>
          <w:rStyle w:val="5"/>
          <w:rFonts w:ascii="Times New Roman" w:hAnsiTheme="minorHAnsi" w:eastAsiaTheme="minorEastAsia" w:cstheme="minorBidi"/>
          <w:color w:val="000000"/>
          <w:spacing w:val="2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</w:p>
    <w:p w14:paraId="66C7989D">
      <w:pPr>
        <w:pStyle w:val="16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辆、越野车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辆、载客汽车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辆。</w:t>
      </w:r>
    </w:p>
    <w:p w14:paraId="69578E4E">
      <w:pPr>
        <w:pStyle w:val="17"/>
        <w:spacing w:before="163" w:after="0" w:line="568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b/>
          <w:color w:val="000000"/>
          <w:spacing w:val="2"/>
          <w:sz w:val="32"/>
        </w:rPr>
        <w:t>公务用车运行维护费支出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-4"/>
          <w:sz w:val="32"/>
        </w:rPr>
        <w:t>万元。主要用于</w:t>
      </w:r>
      <w:r>
        <w:rPr>
          <w:rStyle w:val="5"/>
          <w:rFonts w:ascii="NMENBK+SegoePrint" w:hAnsi="NMENBK+SegoePrint" w:cs="NMENBK+SegoePrint" w:eastAsiaTheme="minorEastAsia"/>
          <w:color w:val="000000"/>
          <w:spacing w:val="0"/>
          <w:sz w:val="32"/>
        </w:rPr>
        <w:t>…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（具体工</w:t>
      </w:r>
    </w:p>
    <w:p w14:paraId="28AEF92F">
      <w:pPr>
        <w:pStyle w:val="17"/>
        <w:spacing w:before="139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-1"/>
          <w:sz w:val="32"/>
        </w:rPr>
        <w:t>作）等所需的公务用车燃料费、维修费、过路过桥费、保险</w:t>
      </w:r>
    </w:p>
    <w:p w14:paraId="05891D98">
      <w:pPr>
        <w:pStyle w:val="17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费等支出。</w:t>
      </w:r>
    </w:p>
    <w:p w14:paraId="152DD7AA">
      <w:pPr>
        <w:pStyle w:val="17"/>
        <w:spacing w:before="270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仿宋" w:hAnsiTheme="minorHAnsi" w:eastAsiaTheme="minorEastAsia" w:cstheme="minorBidi"/>
          <w:b/>
          <w:color w:val="000000"/>
          <w:spacing w:val="2"/>
          <w:sz w:val="32"/>
        </w:rPr>
        <w:t>3.</w:t>
      </w:r>
      <w:r>
        <w:rPr>
          <w:rStyle w:val="5"/>
          <w:rFonts w:ascii="宋体" w:hAnsi="宋体" w:cs="宋体" w:eastAsiaTheme="minorEastAsia"/>
          <w:b/>
          <w:color w:val="000000"/>
          <w:spacing w:val="2"/>
          <w:sz w:val="32"/>
        </w:rPr>
        <w:t>公务接待费支出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-8"/>
          <w:sz w:val="32"/>
        </w:rPr>
        <w:t>万元，完成预算</w:t>
      </w:r>
      <w:r>
        <w:rPr>
          <w:rStyle w:val="5"/>
          <w:rFonts w:ascii="Times New Roman" w:hAnsiTheme="minorHAnsi" w:eastAsiaTheme="minorEastAsia" w:cstheme="minorBidi"/>
          <w:color w:val="000000"/>
          <w:spacing w:val="8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0%</w:t>
      </w:r>
      <w:r>
        <w:rPr>
          <w:rStyle w:val="5"/>
          <w:rFonts w:ascii="宋体" w:hAnsi="宋体" w:cs="宋体" w:eastAsiaTheme="minorEastAsia"/>
          <w:color w:val="000000"/>
          <w:spacing w:val="-8"/>
          <w:sz w:val="32"/>
        </w:rPr>
        <w:t>。公务接待费支</w:t>
      </w:r>
    </w:p>
    <w:p w14:paraId="1694249F">
      <w:pPr>
        <w:pStyle w:val="17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3"/>
          <w:sz w:val="32"/>
        </w:rPr>
        <w:t>出决算比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202</w:t>
      </w:r>
      <w:r>
        <w:rPr>
          <w:rStyle w:val="5"/>
          <w:rFonts w:hint="eastAsia" w:ascii="仿宋" w:cstheme="minorBidi"/>
          <w:color w:val="000000"/>
          <w:spacing w:val="0"/>
          <w:sz w:val="32"/>
          <w:lang w:val="en-US" w:eastAsia="zh-CN"/>
        </w:rPr>
        <w:t>2</w:t>
      </w:r>
      <w:r>
        <w:rPr>
          <w:rStyle w:val="5"/>
          <w:rFonts w:ascii="宋体" w:hAnsi="宋体" w:cs="宋体" w:eastAsiaTheme="minorEastAsia"/>
          <w:color w:val="000000"/>
          <w:spacing w:val="3"/>
          <w:sz w:val="32"/>
        </w:rPr>
        <w:t>年减少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3"/>
          <w:sz w:val="32"/>
        </w:rPr>
        <w:t>万元，下降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0%</w:t>
      </w:r>
      <w:r>
        <w:rPr>
          <w:rStyle w:val="5"/>
          <w:rFonts w:ascii="宋体" w:hAnsi="宋体" w:cs="宋体" w:eastAsiaTheme="minorEastAsia"/>
          <w:color w:val="000000"/>
          <w:spacing w:val="3"/>
          <w:sz w:val="32"/>
        </w:rPr>
        <w:t>。主要原因是减少了</w:t>
      </w:r>
    </w:p>
    <w:p w14:paraId="722DA539">
      <w:pPr>
        <w:pStyle w:val="17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公务接待费。</w:t>
      </w:r>
    </w:p>
    <w:p w14:paraId="2B3DBB2C">
      <w:pPr>
        <w:pStyle w:val="17"/>
        <w:spacing w:before="270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b/>
          <w:color w:val="000000"/>
          <w:spacing w:val="9"/>
          <w:sz w:val="32"/>
        </w:rPr>
        <w:t>国内公务接待支出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6"/>
          <w:sz w:val="32"/>
        </w:rPr>
        <w:t>万元，主要用于</w:t>
      </w:r>
      <w:r>
        <w:rPr>
          <w:rStyle w:val="5"/>
          <w:rFonts w:ascii="仿宋" w:hAnsi="仿宋" w:cs="仿宋" w:eastAsiaTheme="minorEastAsia"/>
          <w:color w:val="000000"/>
          <w:spacing w:val="4"/>
          <w:sz w:val="32"/>
        </w:rPr>
        <w:t>……(</w:t>
      </w:r>
      <w:r>
        <w:rPr>
          <w:rStyle w:val="5"/>
          <w:rFonts w:ascii="宋体" w:hAnsi="宋体" w:cs="宋体" w:eastAsiaTheme="minorEastAsia"/>
          <w:color w:val="000000"/>
          <w:spacing w:val="6"/>
          <w:sz w:val="32"/>
        </w:rPr>
        <w:t>执行公务、</w:t>
      </w:r>
    </w:p>
    <w:p w14:paraId="44F49399">
      <w:pPr>
        <w:pStyle w:val="17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6"/>
          <w:sz w:val="32"/>
        </w:rPr>
        <w:t>开展业务活动开支的交通费、住宿费、用餐费等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)</w:t>
      </w:r>
      <w:r>
        <w:rPr>
          <w:rStyle w:val="5"/>
          <w:rFonts w:ascii="宋体" w:hAnsi="宋体" w:cs="宋体" w:eastAsiaTheme="minorEastAsia"/>
          <w:color w:val="000000"/>
          <w:spacing w:val="6"/>
          <w:sz w:val="32"/>
        </w:rPr>
        <w:t>。国内公</w:t>
      </w:r>
    </w:p>
    <w:p w14:paraId="1823B18E">
      <w:pPr>
        <w:pStyle w:val="17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务接待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批次，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-17"/>
          <w:sz w:val="32"/>
        </w:rPr>
        <w:t>人次（不包括陪同人员），共计支出</w:t>
      </w:r>
      <w:r>
        <w:rPr>
          <w:rStyle w:val="5"/>
          <w:rFonts w:ascii="Times New Roman" w:hAnsiTheme="minorHAnsi" w:eastAsiaTheme="minorEastAsia" w:cstheme="minorBidi"/>
          <w:color w:val="000000"/>
          <w:spacing w:val="17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万元。</w:t>
      </w:r>
    </w:p>
    <w:p w14:paraId="25C13146">
      <w:pPr>
        <w:pStyle w:val="17"/>
        <w:spacing w:before="270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b/>
          <w:color w:val="000000"/>
          <w:spacing w:val="5"/>
          <w:sz w:val="32"/>
        </w:rPr>
        <w:t>外事接待支出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3"/>
          <w:sz w:val="32"/>
        </w:rPr>
        <w:t>万元，外事接待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3"/>
          <w:sz w:val="32"/>
        </w:rPr>
        <w:t>批次，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3"/>
          <w:sz w:val="32"/>
        </w:rPr>
        <w:t>人，共计支</w:t>
      </w:r>
    </w:p>
    <w:p w14:paraId="50DEB45E">
      <w:pPr>
        <w:pStyle w:val="17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出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万元。</w:t>
      </w:r>
    </w:p>
    <w:p w14:paraId="6834AAB5">
      <w:pPr>
        <w:pStyle w:val="17"/>
        <w:spacing w:before="270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八、政府性基金预算支出决算情况说明</w:t>
      </w:r>
    </w:p>
    <w:p w14:paraId="462DE832">
      <w:pPr>
        <w:pStyle w:val="17"/>
        <w:spacing w:before="270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202</w:t>
      </w:r>
      <w:r>
        <w:rPr>
          <w:rStyle w:val="5"/>
          <w:rFonts w:hint="eastAsia" w:ascii="仿宋" w:cstheme="minorBidi"/>
          <w:color w:val="000000"/>
          <w:spacing w:val="0"/>
          <w:sz w:val="32"/>
          <w:lang w:val="en-US" w:eastAsia="zh-CN"/>
        </w:rPr>
        <w:t>3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年政府性基金预算拨款支出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万元。</w:t>
      </w:r>
    </w:p>
    <w:p w14:paraId="4032B655">
      <w:pPr>
        <w:pStyle w:val="17"/>
        <w:spacing w:before="270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九、国有资本经营预算支出决算情况说明</w:t>
      </w:r>
    </w:p>
    <w:p w14:paraId="53759AA1">
      <w:pPr>
        <w:pStyle w:val="17"/>
        <w:spacing w:before="270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202</w:t>
      </w:r>
      <w:r>
        <w:rPr>
          <w:rStyle w:val="5"/>
          <w:rFonts w:hint="eastAsia" w:ascii="仿宋" w:cstheme="minorBidi"/>
          <w:color w:val="000000"/>
          <w:spacing w:val="0"/>
          <w:sz w:val="32"/>
          <w:lang w:val="en-US" w:eastAsia="zh-CN"/>
        </w:rPr>
        <w:t>3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年国有资本经营预算拨款支出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万元。</w:t>
      </w:r>
    </w:p>
    <w:p w14:paraId="3B8AA871">
      <w:pPr>
        <w:pStyle w:val="17"/>
        <w:spacing w:before="850" w:after="0" w:line="330" w:lineRule="exact"/>
        <w:ind w:left="80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十</w:t>
      </w:r>
      <w:r>
        <w:rPr>
          <w:rStyle w:val="5"/>
          <w:rFonts w:ascii="宋体" w:hAnsi="宋体" w:cs="宋体" w:eastAsiaTheme="minorEastAsia"/>
          <w:b/>
          <w:color w:val="000000"/>
          <w:spacing w:val="2"/>
          <w:sz w:val="32"/>
        </w:rPr>
        <w:t>、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其他重要事项的情况说明</w:t>
      </w:r>
    </w:p>
    <w:p w14:paraId="526D421D">
      <w:pPr>
        <w:pStyle w:val="17"/>
        <w:spacing w:before="270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b/>
          <w:color w:val="000000"/>
          <w:spacing w:val="2"/>
          <w:sz w:val="32"/>
        </w:rPr>
        <w:t>（一）机关运行经费支出情况</w:t>
      </w:r>
    </w:p>
    <w:p w14:paraId="1060E157">
      <w:pPr>
        <w:pStyle w:val="17"/>
        <w:spacing w:before="270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20</w:t>
      </w:r>
      <w:r>
        <w:rPr>
          <w:rStyle w:val="5"/>
          <w:rFonts w:hint="eastAsia" w:ascii="仿宋" w:cstheme="minorBidi"/>
          <w:color w:val="000000"/>
          <w:spacing w:val="0"/>
          <w:sz w:val="32"/>
          <w:lang w:val="en-US" w:eastAsia="zh-CN"/>
        </w:rPr>
        <w:t>23</w:t>
      </w:r>
      <w:r>
        <w:rPr>
          <w:rStyle w:val="5"/>
          <w:rFonts w:ascii="宋体" w:hAnsi="宋体" w:cs="宋体" w:eastAsiaTheme="minorEastAsia"/>
          <w:color w:val="000000"/>
          <w:spacing w:val="-8"/>
          <w:sz w:val="32"/>
        </w:rPr>
        <w:t>年，射洪市教师培训学校机关运行经费支出</w:t>
      </w:r>
      <w:r>
        <w:rPr>
          <w:rStyle w:val="5"/>
          <w:rFonts w:ascii="Times New Roman" w:hAnsiTheme="minorHAnsi" w:eastAsiaTheme="minorEastAsia" w:cstheme="minorBidi"/>
          <w:color w:val="000000"/>
          <w:spacing w:val="-23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-31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万元，</w:t>
      </w:r>
    </w:p>
    <w:p w14:paraId="4CFCDB15">
      <w:pPr>
        <w:pStyle w:val="17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比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hint="eastAsia" w:ascii="仿宋" w:cstheme="minorBidi"/>
          <w:color w:val="000000"/>
          <w:spacing w:val="0"/>
          <w:sz w:val="32"/>
          <w:lang w:eastAsia="zh-CN"/>
        </w:rPr>
        <w:t>上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年增加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/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减少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万元，增长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/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下降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0%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。</w:t>
      </w:r>
    </w:p>
    <w:p w14:paraId="0CBEB8AA">
      <w:pPr>
        <w:pStyle w:val="17"/>
        <w:spacing w:before="270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b/>
          <w:color w:val="000000"/>
          <w:spacing w:val="2"/>
          <w:sz w:val="32"/>
        </w:rPr>
        <w:t>（二）政府采购支出情况</w:t>
      </w:r>
    </w:p>
    <w:p w14:paraId="2CD8B37D">
      <w:pPr>
        <w:pStyle w:val="17"/>
        <w:spacing w:before="270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202</w:t>
      </w:r>
      <w:r>
        <w:rPr>
          <w:rStyle w:val="5"/>
          <w:rFonts w:hint="eastAsia" w:ascii="仿宋" w:cstheme="minorBidi"/>
          <w:color w:val="000000"/>
          <w:spacing w:val="0"/>
          <w:sz w:val="32"/>
          <w:lang w:val="en-US" w:eastAsia="zh-CN"/>
        </w:rPr>
        <w:t>3</w:t>
      </w:r>
      <w:r>
        <w:rPr>
          <w:rStyle w:val="5"/>
          <w:rFonts w:ascii="宋体" w:hAnsi="宋体" w:cs="宋体" w:eastAsiaTheme="minorEastAsia"/>
          <w:color w:val="000000"/>
          <w:spacing w:val="-8"/>
          <w:sz w:val="32"/>
        </w:rPr>
        <w:t>年，射洪市教师培训学校政府采购支出总额</w:t>
      </w:r>
      <w:r>
        <w:rPr>
          <w:rStyle w:val="5"/>
          <w:rFonts w:ascii="Times New Roman" w:hAnsiTheme="minorHAnsi" w:eastAsiaTheme="minorEastAsia" w:cstheme="minorBidi"/>
          <w:color w:val="000000"/>
          <w:spacing w:val="-23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Times New Roman" w:hAnsiTheme="minorHAnsi" w:eastAsiaTheme="minorEastAsia" w:cstheme="minorBidi"/>
          <w:color w:val="000000"/>
          <w:spacing w:val="-31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万元，</w:t>
      </w:r>
    </w:p>
    <w:p w14:paraId="491E8C9D">
      <w:pPr>
        <w:pStyle w:val="18"/>
        <w:spacing w:before="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-15"/>
          <w:sz w:val="32"/>
        </w:rPr>
        <w:t>其中：政府采购货物支出</w:t>
      </w:r>
      <w:r>
        <w:rPr>
          <w:rStyle w:val="5"/>
          <w:rFonts w:ascii="Times New Roman" w:hAnsiTheme="minorHAnsi" w:eastAsiaTheme="minorEastAsia" w:cstheme="minorBidi"/>
          <w:color w:val="000000"/>
          <w:spacing w:val="15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仿宋" w:hAnsiTheme="minorHAnsi" w:eastAsiaTheme="minorEastAsia" w:cstheme="minorBidi"/>
          <w:color w:val="000000"/>
          <w:spacing w:val="2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-1"/>
          <w:sz w:val="32"/>
        </w:rPr>
        <w:t>万元、政府采购工程支出</w:t>
      </w:r>
      <w:r>
        <w:rPr>
          <w:rStyle w:val="5"/>
          <w:rFonts w:ascii="Times New Roman" w:hAnsiTheme="minorHAnsi" w:eastAsiaTheme="minorEastAsia" w:cstheme="minorBidi"/>
          <w:color w:val="000000"/>
          <w:spacing w:val="1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仿宋" w:hAnsiTheme="minorHAnsi" w:eastAsiaTheme="minorEastAsia" w:cstheme="minorBidi"/>
          <w:color w:val="000000"/>
          <w:spacing w:val="2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万元、</w:t>
      </w:r>
    </w:p>
    <w:p w14:paraId="2429D857">
      <w:pPr>
        <w:pStyle w:val="18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政府采购服务支出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仿宋" w:hAnsiTheme="minorHAnsi" w:eastAsiaTheme="minorEastAsia" w:cstheme="minorBidi"/>
          <w:color w:val="000000"/>
          <w:spacing w:val="2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-10"/>
          <w:sz w:val="32"/>
        </w:rPr>
        <w:t>万元。主要用于学生桌椅、教学一体机、</w:t>
      </w:r>
    </w:p>
    <w:p w14:paraId="1FAB415F">
      <w:pPr>
        <w:pStyle w:val="18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图书等采购。授予中小企业合同金额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仿宋" w:hAnsiTheme="minorHAnsi" w:eastAsiaTheme="minorEastAsia" w:cstheme="minorBidi"/>
          <w:color w:val="000000"/>
          <w:spacing w:val="2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-1"/>
          <w:sz w:val="32"/>
        </w:rPr>
        <w:t>万元，占政府采购支</w:t>
      </w:r>
    </w:p>
    <w:p w14:paraId="74DC8B78">
      <w:pPr>
        <w:pStyle w:val="18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出总额的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0%</w:t>
      </w:r>
      <w:r>
        <w:rPr>
          <w:rStyle w:val="5"/>
          <w:rFonts w:ascii="宋体" w:hAnsi="宋体" w:cs="宋体" w:eastAsiaTheme="minorEastAsia"/>
          <w:color w:val="000000"/>
          <w:spacing w:val="-7"/>
          <w:sz w:val="32"/>
        </w:rPr>
        <w:t>，其中：授予小微企业合同金额</w:t>
      </w:r>
      <w:r>
        <w:rPr>
          <w:rStyle w:val="5"/>
          <w:rFonts w:ascii="Times New Roman" w:hAnsiTheme="minorHAnsi" w:eastAsiaTheme="minorEastAsia" w:cstheme="minorBidi"/>
          <w:color w:val="000000"/>
          <w:spacing w:val="7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  <w:r>
        <w:rPr>
          <w:rStyle w:val="5"/>
          <w:rFonts w:ascii="仿宋" w:hAnsiTheme="minorHAnsi" w:eastAsiaTheme="minorEastAsia" w:cstheme="minorBidi"/>
          <w:color w:val="000000"/>
          <w:spacing w:val="20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万元，占政府</w:t>
      </w:r>
    </w:p>
    <w:p w14:paraId="46063FEC">
      <w:pPr>
        <w:pStyle w:val="18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采购支出总额的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0%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。</w:t>
      </w:r>
    </w:p>
    <w:p w14:paraId="7BAB4D19">
      <w:pPr>
        <w:pStyle w:val="18"/>
        <w:spacing w:before="870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b/>
          <w:color w:val="000000"/>
          <w:spacing w:val="2"/>
          <w:sz w:val="32"/>
        </w:rPr>
        <w:t>（三）国有资产占有使用情况</w:t>
      </w:r>
    </w:p>
    <w:p w14:paraId="0F4C8F52">
      <w:pPr>
        <w:pStyle w:val="18"/>
        <w:spacing w:before="270" w:after="0" w:line="330" w:lineRule="exact"/>
        <w:ind w:left="640" w:right="0" w:firstLine="0"/>
        <w:jc w:val="left"/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截至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202</w:t>
      </w:r>
      <w:r>
        <w:rPr>
          <w:rStyle w:val="5"/>
          <w:rFonts w:hint="eastAsia" w:ascii="仿宋" w:cstheme="minorBidi"/>
          <w:color w:val="000000"/>
          <w:spacing w:val="0"/>
          <w:sz w:val="32"/>
          <w:lang w:val="en-US" w:eastAsia="zh-CN"/>
        </w:rPr>
        <w:t>3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年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12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月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31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日，射洪市教师培训学校共有车辆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0</w:t>
      </w:r>
    </w:p>
    <w:p w14:paraId="69E1977F">
      <w:pPr>
        <w:pStyle w:val="18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-1"/>
          <w:sz w:val="32"/>
        </w:rPr>
        <w:t>辆，其中：主要领导干部用车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80"/>
          <w:sz w:val="32"/>
        </w:rPr>
        <w:t>0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辆、机要通信用车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80"/>
          <w:sz w:val="32"/>
        </w:rPr>
        <w:t>0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辆、应急</w:t>
      </w:r>
    </w:p>
    <w:p w14:paraId="48289AB7">
      <w:pPr>
        <w:pStyle w:val="18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保障用车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80"/>
          <w:sz w:val="32"/>
        </w:rPr>
        <w:t>0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辆、其他用车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80"/>
          <w:sz w:val="32"/>
        </w:rPr>
        <w:t>0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辆，单价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50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万元以上通用设备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80"/>
          <w:sz w:val="32"/>
        </w:rPr>
        <w:t>0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台</w:t>
      </w:r>
    </w:p>
    <w:p w14:paraId="74368CBA">
      <w:pPr>
        <w:pStyle w:val="18"/>
        <w:spacing w:before="2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（套），单价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0"/>
          <w:sz w:val="32"/>
        </w:rPr>
        <w:t>100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万元以上专用设备</w:t>
      </w:r>
      <w:r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5"/>
          <w:rFonts w:ascii="仿宋" w:hAnsiTheme="minorHAnsi" w:eastAsiaTheme="minorEastAsia" w:cstheme="minorBidi"/>
          <w:color w:val="000000"/>
          <w:spacing w:val="80"/>
          <w:sz w:val="32"/>
        </w:rPr>
        <w:t>0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台（套）。</w:t>
      </w:r>
    </w:p>
    <w:p w14:paraId="6643098D">
      <w:pPr>
        <w:pStyle w:val="18"/>
        <w:spacing w:before="270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b/>
          <w:color w:val="000000"/>
          <w:spacing w:val="2"/>
          <w:sz w:val="32"/>
        </w:rPr>
        <w:t>（四）预算绩效管理情况。</w:t>
      </w:r>
    </w:p>
    <w:p w14:paraId="1272DEDA">
      <w:pPr>
        <w:pStyle w:val="18"/>
        <w:spacing w:before="254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-7"/>
          <w:sz w:val="32"/>
        </w:rPr>
        <w:t>根据预算绩效管理要求，本</w:t>
      </w:r>
      <w:r>
        <w:rPr>
          <w:rStyle w:val="5"/>
          <w:rFonts w:hint="eastAsia" w:ascii="宋体" w:hAnsi="宋体" w:cs="宋体"/>
          <w:color w:val="000000"/>
          <w:spacing w:val="-7"/>
          <w:sz w:val="32"/>
          <w:lang w:eastAsia="zh-CN"/>
        </w:rPr>
        <w:t>单位</w:t>
      </w:r>
      <w:r>
        <w:rPr>
          <w:rStyle w:val="5"/>
          <w:rFonts w:ascii="宋体" w:hAnsi="宋体" w:cs="宋体" w:eastAsiaTheme="minorEastAsia"/>
          <w:color w:val="000000"/>
          <w:spacing w:val="-7"/>
          <w:sz w:val="32"/>
        </w:rPr>
        <w:t>（射洪市教师培训学校）</w:t>
      </w:r>
    </w:p>
    <w:p w14:paraId="611C56AD">
      <w:pPr>
        <w:pStyle w:val="18"/>
        <w:spacing w:before="25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-1"/>
          <w:sz w:val="32"/>
        </w:rPr>
        <w:t>在年初预算编制阶段，组织培训项目开展了预算事前绩效评</w:t>
      </w:r>
    </w:p>
    <w:p w14:paraId="2C7B2695">
      <w:pPr>
        <w:pStyle w:val="18"/>
        <w:spacing w:before="25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-1"/>
          <w:sz w:val="32"/>
        </w:rPr>
        <w:t>估，对项目编制了绩效目标，预算执行过程中，对项目开展</w:t>
      </w:r>
    </w:p>
    <w:p w14:paraId="7D19929F">
      <w:pPr>
        <w:pStyle w:val="18"/>
        <w:spacing w:before="25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-1"/>
          <w:sz w:val="32"/>
        </w:rPr>
        <w:t>绩效监控，年终执行完毕后，对项目开展了绩效目标完成情</w:t>
      </w:r>
    </w:p>
    <w:p w14:paraId="72679314">
      <w:pPr>
        <w:pStyle w:val="18"/>
        <w:spacing w:before="25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况自评。</w:t>
      </w:r>
    </w:p>
    <w:p w14:paraId="3236C2E9">
      <w:pPr>
        <w:spacing w:line="600" w:lineRule="exact"/>
        <w:ind w:firstLine="636" w:firstLineChars="200"/>
        <w:rPr>
          <w:rStyle w:val="5"/>
          <w:rFonts w:hint="eastAsia" w:ascii="宋体" w:hAnsi="宋体" w:cs="宋体" w:eastAsiaTheme="minorEastAsia"/>
          <w:color w:val="000000"/>
          <w:spacing w:val="-1"/>
          <w:sz w:val="32"/>
          <w:szCs w:val="22"/>
          <w:lang w:val="en-US" w:eastAsia="en-US" w:bidi="ar-SA"/>
        </w:rPr>
      </w:pPr>
      <w:r>
        <w:rPr>
          <w:rStyle w:val="5"/>
          <w:rFonts w:hint="eastAsia" w:ascii="宋体" w:hAnsi="宋体" w:cs="宋体" w:eastAsiaTheme="minorEastAsia"/>
          <w:color w:val="000000"/>
          <w:spacing w:val="-1"/>
          <w:sz w:val="32"/>
          <w:szCs w:val="22"/>
          <w:lang w:val="en-US" w:eastAsia="en-US" w:bidi="ar-SA"/>
        </w:rPr>
        <w:t>根据预算绩效管理要求，本单位在2023年度预算编制阶</w:t>
      </w:r>
    </w:p>
    <w:p w14:paraId="722E0688">
      <w:pPr>
        <w:spacing w:line="600" w:lineRule="exact"/>
        <w:rPr>
          <w:rStyle w:val="5"/>
          <w:rFonts w:hint="eastAsia" w:ascii="宋体" w:hAnsi="宋体" w:cs="宋体" w:eastAsiaTheme="minorEastAsia"/>
          <w:color w:val="000000"/>
          <w:spacing w:val="-1"/>
          <w:sz w:val="32"/>
          <w:szCs w:val="22"/>
          <w:lang w:val="en-US" w:eastAsia="en-US" w:bidi="ar-SA"/>
        </w:rPr>
      </w:pPr>
      <w:r>
        <w:rPr>
          <w:rStyle w:val="5"/>
          <w:rFonts w:hint="eastAsia" w:ascii="宋体" w:hAnsi="宋体" w:cs="宋体" w:eastAsiaTheme="minorEastAsia"/>
          <w:color w:val="000000"/>
          <w:spacing w:val="-1"/>
          <w:sz w:val="32"/>
          <w:szCs w:val="22"/>
          <w:lang w:val="en-US" w:eastAsia="en-US" w:bidi="ar-SA"/>
        </w:rPr>
        <w:t>段，组织对</w:t>
      </w:r>
      <w:r>
        <w:rPr>
          <w:rStyle w:val="5"/>
          <w:rFonts w:hint="eastAsia" w:ascii="宋体" w:hAnsi="宋体" w:cs="宋体" w:eastAsiaTheme="minorEastAsia"/>
          <w:color w:val="000000"/>
          <w:spacing w:val="-1"/>
          <w:sz w:val="32"/>
          <w:szCs w:val="22"/>
          <w:lang w:val="en-US" w:eastAsia="zh-CN" w:bidi="ar-SA"/>
        </w:rPr>
        <w:t>0</w:t>
      </w:r>
      <w:r>
        <w:rPr>
          <w:rStyle w:val="5"/>
          <w:rFonts w:hint="eastAsia" w:ascii="宋体" w:hAnsi="宋体" w:cs="宋体" w:eastAsiaTheme="minorEastAsia"/>
          <w:color w:val="000000"/>
          <w:spacing w:val="-1"/>
          <w:sz w:val="32"/>
          <w:szCs w:val="22"/>
          <w:lang w:val="en-US" w:eastAsia="en-US" w:bidi="ar-SA"/>
        </w:rPr>
        <w:t>项目（项目名称）等</w:t>
      </w:r>
      <w:r>
        <w:rPr>
          <w:rStyle w:val="5"/>
          <w:rFonts w:hint="eastAsia" w:ascii="宋体" w:hAnsi="宋体" w:cs="宋体" w:eastAsiaTheme="minorEastAsia"/>
          <w:color w:val="000000"/>
          <w:spacing w:val="-1"/>
          <w:sz w:val="32"/>
          <w:szCs w:val="22"/>
          <w:lang w:val="en-US" w:eastAsia="zh-CN" w:bidi="ar-SA"/>
        </w:rPr>
        <w:t>0</w:t>
      </w:r>
      <w:r>
        <w:rPr>
          <w:rStyle w:val="5"/>
          <w:rFonts w:hint="eastAsia" w:ascii="宋体" w:hAnsi="宋体" w:cs="宋体" w:eastAsiaTheme="minorEastAsia"/>
          <w:color w:val="000000"/>
          <w:spacing w:val="-1"/>
          <w:sz w:val="32"/>
          <w:szCs w:val="22"/>
          <w:lang w:val="en-US" w:eastAsia="en-US" w:bidi="ar-SA"/>
        </w:rPr>
        <w:t>个项目开展了预算事前</w:t>
      </w:r>
    </w:p>
    <w:p w14:paraId="37FC4F4D">
      <w:pPr>
        <w:spacing w:line="600" w:lineRule="exact"/>
        <w:rPr>
          <w:rStyle w:val="5"/>
          <w:rFonts w:hint="eastAsia" w:ascii="宋体" w:hAnsi="宋体" w:cs="宋体" w:eastAsiaTheme="minorEastAsia"/>
          <w:color w:val="000000"/>
          <w:spacing w:val="-1"/>
          <w:sz w:val="32"/>
          <w:szCs w:val="22"/>
          <w:lang w:val="en-US" w:eastAsia="en-US" w:bidi="ar-SA"/>
        </w:rPr>
      </w:pPr>
      <w:r>
        <w:rPr>
          <w:rStyle w:val="5"/>
          <w:rFonts w:hint="eastAsia" w:ascii="宋体" w:hAnsi="宋体" w:cs="宋体" w:eastAsiaTheme="minorEastAsia"/>
          <w:color w:val="000000"/>
          <w:spacing w:val="-1"/>
          <w:sz w:val="32"/>
          <w:szCs w:val="22"/>
          <w:lang w:val="en-US" w:eastAsia="en-US" w:bidi="ar-SA"/>
        </w:rPr>
        <w:t>绩效评估，对</w:t>
      </w:r>
      <w:r>
        <w:rPr>
          <w:rStyle w:val="5"/>
          <w:rFonts w:hint="eastAsia" w:ascii="宋体" w:hAnsi="宋体" w:cs="宋体" w:eastAsiaTheme="minorEastAsia"/>
          <w:color w:val="000000"/>
          <w:spacing w:val="-1"/>
          <w:sz w:val="32"/>
          <w:szCs w:val="22"/>
          <w:lang w:val="en-US" w:eastAsia="zh-CN" w:bidi="ar-SA"/>
        </w:rPr>
        <w:t>0</w:t>
      </w:r>
      <w:r>
        <w:rPr>
          <w:rStyle w:val="5"/>
          <w:rFonts w:hint="eastAsia" w:ascii="宋体" w:hAnsi="宋体" w:cs="宋体" w:eastAsiaTheme="minorEastAsia"/>
          <w:color w:val="000000"/>
          <w:spacing w:val="-1"/>
          <w:sz w:val="32"/>
          <w:szCs w:val="22"/>
          <w:lang w:val="en-US" w:eastAsia="en-US" w:bidi="ar-SA"/>
        </w:rPr>
        <w:t>个项目编制了绩效目标，预算执行过程中，</w:t>
      </w:r>
    </w:p>
    <w:p w14:paraId="37BB73B5">
      <w:pPr>
        <w:spacing w:line="600" w:lineRule="exact"/>
        <w:rPr>
          <w:rStyle w:val="5"/>
          <w:rFonts w:hint="eastAsia" w:ascii="宋体" w:hAnsi="宋体" w:cs="宋体" w:eastAsiaTheme="minorEastAsia"/>
          <w:color w:val="000000"/>
          <w:spacing w:val="-1"/>
          <w:sz w:val="32"/>
          <w:szCs w:val="22"/>
          <w:lang w:val="en-US" w:eastAsia="zh-CN" w:bidi="ar-SA"/>
        </w:rPr>
      </w:pPr>
      <w:r>
        <w:rPr>
          <w:rStyle w:val="5"/>
          <w:rFonts w:hint="eastAsia" w:ascii="宋体" w:hAnsi="宋体" w:cs="宋体" w:eastAsiaTheme="minorEastAsia"/>
          <w:color w:val="000000"/>
          <w:spacing w:val="-1"/>
          <w:sz w:val="32"/>
          <w:szCs w:val="22"/>
          <w:lang w:val="en-US" w:eastAsia="en-US" w:bidi="ar-SA"/>
        </w:rPr>
        <w:t>选取</w:t>
      </w:r>
      <w:r>
        <w:rPr>
          <w:rStyle w:val="5"/>
          <w:rFonts w:hint="eastAsia" w:ascii="宋体" w:hAnsi="宋体" w:cs="宋体" w:eastAsiaTheme="minorEastAsia"/>
          <w:color w:val="000000"/>
          <w:spacing w:val="-1"/>
          <w:sz w:val="32"/>
          <w:szCs w:val="22"/>
          <w:lang w:val="en-US" w:eastAsia="zh-CN" w:bidi="ar-SA"/>
        </w:rPr>
        <w:t>0</w:t>
      </w:r>
      <w:r>
        <w:rPr>
          <w:rStyle w:val="5"/>
          <w:rFonts w:hint="eastAsia" w:ascii="宋体" w:hAnsi="宋体" w:cs="宋体" w:eastAsiaTheme="minorEastAsia"/>
          <w:color w:val="000000"/>
          <w:spacing w:val="-1"/>
          <w:sz w:val="32"/>
          <w:szCs w:val="22"/>
          <w:lang w:val="en-US" w:eastAsia="en-US" w:bidi="ar-SA"/>
        </w:rPr>
        <w:t>个项目开展绩效监控，组织对</w:t>
      </w:r>
      <w:r>
        <w:rPr>
          <w:rStyle w:val="5"/>
          <w:rFonts w:hint="eastAsia" w:ascii="宋体" w:hAnsi="宋体" w:cs="宋体" w:eastAsiaTheme="minorEastAsia"/>
          <w:color w:val="000000"/>
          <w:spacing w:val="-1"/>
          <w:sz w:val="32"/>
          <w:szCs w:val="22"/>
          <w:lang w:val="en-US" w:eastAsia="zh-CN" w:bidi="ar-SA"/>
        </w:rPr>
        <w:t>0</w:t>
      </w:r>
      <w:r>
        <w:rPr>
          <w:rStyle w:val="5"/>
          <w:rFonts w:hint="eastAsia" w:ascii="宋体" w:hAnsi="宋体" w:cs="宋体" w:eastAsiaTheme="minorEastAsia"/>
          <w:color w:val="000000"/>
          <w:spacing w:val="-1"/>
          <w:sz w:val="32"/>
          <w:szCs w:val="22"/>
          <w:lang w:val="en-US" w:eastAsia="en-US" w:bidi="ar-SA"/>
        </w:rPr>
        <w:t>个项目开展绩效自评</w:t>
      </w:r>
      <w:r>
        <w:rPr>
          <w:rStyle w:val="5"/>
          <w:rFonts w:hint="eastAsia" w:ascii="宋体" w:hAnsi="宋体" w:cs="宋体" w:eastAsiaTheme="minorEastAsia"/>
          <w:color w:val="000000"/>
          <w:spacing w:val="-1"/>
          <w:sz w:val="32"/>
          <w:szCs w:val="22"/>
          <w:lang w:val="en-US" w:eastAsia="zh-CN" w:bidi="ar-SA"/>
        </w:rPr>
        <w:t>。</w:t>
      </w:r>
    </w:p>
    <w:p w14:paraId="4DD419B4">
      <w:pPr>
        <w:pStyle w:val="22"/>
        <w:spacing w:before="250" w:after="0" w:line="330" w:lineRule="exact"/>
        <w:ind w:left="0" w:right="0" w:firstLine="0"/>
        <w:jc w:val="left"/>
        <w:rPr>
          <w:rStyle w:val="5"/>
          <w:rFonts w:hint="eastAsia" w:ascii="宋体" w:hAnsi="宋体" w:cs="宋体"/>
          <w:color w:val="000000"/>
          <w:spacing w:val="0"/>
          <w:sz w:val="32"/>
          <w:lang w:eastAsia="zh-CN"/>
        </w:rPr>
      </w:pPr>
    </w:p>
    <w:p w14:paraId="2892F584">
      <w:pPr>
        <w:pStyle w:val="22"/>
        <w:spacing w:before="250" w:after="0" w:line="330" w:lineRule="exact"/>
        <w:ind w:left="0" w:right="0" w:firstLine="0"/>
        <w:jc w:val="left"/>
        <w:rPr>
          <w:rStyle w:val="5"/>
          <w:rFonts w:ascii="宋体" w:hAnsi="宋体" w:cs="宋体" w:eastAsiaTheme="minorEastAsia"/>
          <w:color w:val="000000"/>
          <w:spacing w:val="0"/>
          <w:sz w:val="32"/>
        </w:rPr>
      </w:pPr>
    </w:p>
    <w:p w14:paraId="298B8B36">
      <w:pPr>
        <w:pStyle w:val="22"/>
        <w:spacing w:before="250" w:after="0" w:line="330" w:lineRule="exact"/>
        <w:ind w:left="0" w:right="0" w:firstLine="0"/>
        <w:jc w:val="left"/>
        <w:rPr>
          <w:rStyle w:val="5"/>
          <w:rFonts w:ascii="宋体" w:hAnsi="宋体" w:cs="宋体" w:eastAsiaTheme="minorEastAsia"/>
          <w:color w:val="000000"/>
          <w:spacing w:val="0"/>
          <w:sz w:val="32"/>
        </w:rPr>
      </w:pPr>
    </w:p>
    <w:p w14:paraId="2D2D1027">
      <w:pPr>
        <w:pStyle w:val="22"/>
        <w:spacing w:before="250" w:after="0" w:line="330" w:lineRule="exact"/>
        <w:ind w:left="0" w:right="0" w:firstLine="0"/>
        <w:jc w:val="left"/>
        <w:rPr>
          <w:rStyle w:val="5"/>
          <w:rFonts w:ascii="宋体" w:hAnsi="宋体" w:cs="宋体" w:eastAsiaTheme="minorEastAsia"/>
          <w:color w:val="000000"/>
          <w:spacing w:val="0"/>
          <w:sz w:val="44"/>
        </w:rPr>
      </w:pPr>
    </w:p>
    <w:p w14:paraId="6ED4414D">
      <w:pPr>
        <w:pStyle w:val="22"/>
        <w:spacing w:before="250" w:after="0" w:line="330" w:lineRule="exact"/>
        <w:ind w:left="0" w:right="0" w:firstLine="0"/>
        <w:jc w:val="left"/>
        <w:rPr>
          <w:rStyle w:val="5"/>
          <w:rFonts w:ascii="宋体" w:hAnsi="宋体" w:cs="宋体" w:eastAsiaTheme="minorEastAsia"/>
          <w:color w:val="000000"/>
          <w:spacing w:val="0"/>
          <w:sz w:val="44"/>
        </w:rPr>
      </w:pPr>
    </w:p>
    <w:p w14:paraId="47726D80">
      <w:pPr>
        <w:pStyle w:val="22"/>
        <w:spacing w:before="250" w:after="0" w:line="330" w:lineRule="exact"/>
        <w:ind w:left="0" w:right="0" w:firstLine="0"/>
        <w:jc w:val="center"/>
        <w:rPr>
          <w:rStyle w:val="5"/>
          <w:rFonts w:ascii="Times New Roman" w:hAnsiTheme="minorHAnsi" w:eastAsiaTheme="minorEastAsia" w:cstheme="minorBidi"/>
          <w:color w:val="000000"/>
          <w:spacing w:val="0"/>
          <w:sz w:val="44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44"/>
        </w:rPr>
        <w:t>第三部分</w:t>
      </w:r>
      <w:r>
        <w:rPr>
          <w:rStyle w:val="5"/>
          <w:rFonts w:ascii="Times New Roman" w:hAnsiTheme="minorHAnsi" w:eastAsiaTheme="minorEastAsia" w:cstheme="minorBidi"/>
          <w:color w:val="000000"/>
          <w:spacing w:val="110"/>
          <w:sz w:val="44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0"/>
          <w:sz w:val="44"/>
        </w:rPr>
        <w:t>名词解释</w:t>
      </w:r>
    </w:p>
    <w:p w14:paraId="291C19BE">
      <w:pPr>
        <w:pStyle w:val="23"/>
        <w:spacing w:before="652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新宋体" w:hAnsiTheme="minorHAnsi" w:eastAsiaTheme="minorEastAsia" w:cstheme="minorBidi"/>
          <w:color w:val="000000"/>
          <w:spacing w:val="0"/>
          <w:sz w:val="32"/>
        </w:rPr>
        <w:t>1.</w:t>
      </w:r>
      <w:r>
        <w:rPr>
          <w:rStyle w:val="5"/>
          <w:rFonts w:ascii="宋体" w:hAnsi="宋体" w:cs="宋体" w:eastAsiaTheme="minorEastAsia"/>
          <w:color w:val="000000"/>
          <w:spacing w:val="-1"/>
          <w:sz w:val="32"/>
        </w:rPr>
        <w:t>财政拨款收入：指单位从同级财政部门取得的财政预</w:t>
      </w:r>
    </w:p>
    <w:p w14:paraId="1BE8D382">
      <w:pPr>
        <w:pStyle w:val="23"/>
        <w:spacing w:before="23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算资金。</w:t>
      </w:r>
    </w:p>
    <w:p w14:paraId="78BDD0D3">
      <w:pPr>
        <w:pStyle w:val="23"/>
        <w:spacing w:before="230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新宋体" w:hAnsiTheme="minorHAnsi" w:eastAsiaTheme="minorEastAsia" w:cstheme="minorBidi"/>
          <w:color w:val="000000"/>
          <w:spacing w:val="0"/>
          <w:sz w:val="32"/>
        </w:rPr>
        <w:t>2.</w:t>
      </w:r>
      <w:r>
        <w:rPr>
          <w:rStyle w:val="5"/>
          <w:rFonts w:ascii="宋体" w:hAnsi="宋体" w:cs="宋体" w:eastAsiaTheme="minorEastAsia"/>
          <w:color w:val="000000"/>
          <w:spacing w:val="-1"/>
          <w:sz w:val="32"/>
        </w:rPr>
        <w:t>事业收入：指事业单位开展专业业务活动及辅助活动</w:t>
      </w:r>
    </w:p>
    <w:p w14:paraId="31A95741">
      <w:pPr>
        <w:pStyle w:val="23"/>
        <w:spacing w:before="23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取得的收入。</w:t>
      </w:r>
    </w:p>
    <w:p w14:paraId="3CAF596B">
      <w:pPr>
        <w:pStyle w:val="23"/>
        <w:spacing w:before="230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新宋体" w:hAnsiTheme="minorHAnsi" w:eastAsiaTheme="minorEastAsia" w:cstheme="minorBidi"/>
          <w:color w:val="000000"/>
          <w:spacing w:val="0"/>
          <w:sz w:val="32"/>
        </w:rPr>
        <w:t>3.</w:t>
      </w:r>
      <w:r>
        <w:rPr>
          <w:rStyle w:val="5"/>
          <w:rFonts w:ascii="宋体" w:hAnsi="宋体" w:cs="宋体" w:eastAsiaTheme="minorEastAsia"/>
          <w:color w:val="000000"/>
          <w:spacing w:val="-1"/>
          <w:sz w:val="32"/>
        </w:rPr>
        <w:t>经营收入：指事业单位在专业业务活动及其辅助活动</w:t>
      </w:r>
    </w:p>
    <w:p w14:paraId="20275D65">
      <w:pPr>
        <w:pStyle w:val="23"/>
        <w:spacing w:before="23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之外开展非独立核算经营活动取得的收入。</w:t>
      </w:r>
    </w:p>
    <w:p w14:paraId="584628D6">
      <w:pPr>
        <w:pStyle w:val="23"/>
        <w:spacing w:before="230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新宋体" w:hAnsiTheme="minorHAnsi" w:eastAsiaTheme="minorEastAsia" w:cstheme="minorBidi"/>
          <w:color w:val="000000"/>
          <w:spacing w:val="0"/>
          <w:sz w:val="32"/>
        </w:rPr>
        <w:t>4.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其他收入：指单位取得的除上述收入以外的各项收</w:t>
      </w:r>
    </w:p>
    <w:p w14:paraId="5771F25D">
      <w:pPr>
        <w:pStyle w:val="23"/>
        <w:spacing w:before="23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入。</w:t>
      </w:r>
    </w:p>
    <w:p w14:paraId="1089C1BE">
      <w:pPr>
        <w:pStyle w:val="23"/>
        <w:spacing w:before="230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新宋体" w:hAnsiTheme="minorHAnsi" w:eastAsiaTheme="minorEastAsia" w:cstheme="minorBidi"/>
          <w:color w:val="000000"/>
          <w:spacing w:val="0"/>
          <w:sz w:val="32"/>
        </w:rPr>
        <w:t>5.</w:t>
      </w:r>
      <w:r>
        <w:rPr>
          <w:rStyle w:val="5"/>
          <w:rFonts w:ascii="宋体" w:hAnsi="宋体" w:cs="宋体" w:eastAsiaTheme="minorEastAsia"/>
          <w:color w:val="000000"/>
          <w:spacing w:val="-1"/>
          <w:sz w:val="32"/>
        </w:rPr>
        <w:t>使用非财政拨款结余：指事业单位使用以前年度积累</w:t>
      </w:r>
    </w:p>
    <w:p w14:paraId="79079CD0">
      <w:pPr>
        <w:pStyle w:val="23"/>
        <w:spacing w:before="23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的非财政拨款结余弥补当年收支差额的金额。</w:t>
      </w:r>
    </w:p>
    <w:p w14:paraId="14EB760F">
      <w:pPr>
        <w:pStyle w:val="23"/>
        <w:spacing w:before="230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新宋体" w:hAnsiTheme="minorHAnsi" w:eastAsiaTheme="minorEastAsia" w:cstheme="minorBidi"/>
          <w:color w:val="000000"/>
          <w:spacing w:val="0"/>
          <w:sz w:val="32"/>
        </w:rPr>
        <w:t>6.</w:t>
      </w:r>
      <w:r>
        <w:rPr>
          <w:rStyle w:val="5"/>
          <w:rFonts w:ascii="宋体" w:hAnsi="宋体" w:cs="宋体" w:eastAsiaTheme="minorEastAsia"/>
          <w:color w:val="000000"/>
          <w:spacing w:val="-1"/>
          <w:sz w:val="32"/>
        </w:rPr>
        <w:t>年初结转和结余：指以前年度尚未完成、结转到本年</w:t>
      </w:r>
    </w:p>
    <w:p w14:paraId="72EB9882">
      <w:pPr>
        <w:pStyle w:val="23"/>
        <w:spacing w:before="23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按有关规定继续使用的资金。</w:t>
      </w:r>
    </w:p>
    <w:p w14:paraId="019ED2BF">
      <w:pPr>
        <w:pStyle w:val="23"/>
        <w:spacing w:before="230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新宋体" w:hAnsiTheme="minorHAnsi" w:eastAsiaTheme="minorEastAsia" w:cstheme="minorBidi"/>
          <w:color w:val="000000"/>
          <w:spacing w:val="0"/>
          <w:sz w:val="32"/>
        </w:rPr>
        <w:t>7.</w:t>
      </w:r>
      <w:r>
        <w:rPr>
          <w:rStyle w:val="5"/>
          <w:rFonts w:ascii="宋体" w:hAnsi="宋体" w:cs="宋体" w:eastAsiaTheme="minorEastAsia"/>
          <w:color w:val="000000"/>
          <w:spacing w:val="-1"/>
          <w:sz w:val="32"/>
        </w:rPr>
        <w:t>结余分配：指事业单位按照会计制度规定缴纳的所得</w:t>
      </w:r>
    </w:p>
    <w:p w14:paraId="2A3E6ECD">
      <w:pPr>
        <w:pStyle w:val="23"/>
        <w:spacing w:before="23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税、提取的专用结余以及转入非财政拨款结余的金额等。</w:t>
      </w:r>
    </w:p>
    <w:p w14:paraId="2161F16C">
      <w:pPr>
        <w:pStyle w:val="23"/>
        <w:spacing w:before="230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新宋体" w:hAnsiTheme="minorHAnsi" w:eastAsiaTheme="minorEastAsia" w:cstheme="minorBidi"/>
          <w:color w:val="000000"/>
          <w:spacing w:val="0"/>
          <w:sz w:val="32"/>
        </w:rPr>
        <w:t>8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、年末结转和结余：指单位按有关规定结转到下年或</w:t>
      </w:r>
    </w:p>
    <w:p w14:paraId="02AF81BB">
      <w:pPr>
        <w:pStyle w:val="23"/>
        <w:spacing w:before="23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以后年度继续使用的资金。</w:t>
      </w:r>
    </w:p>
    <w:p w14:paraId="3230F53F">
      <w:pPr>
        <w:pStyle w:val="23"/>
        <w:spacing w:before="212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新宋体" w:hAnsiTheme="minorHAnsi" w:eastAsiaTheme="minorEastAsia" w:cstheme="minorBidi"/>
          <w:color w:val="000000"/>
          <w:spacing w:val="0"/>
          <w:sz w:val="32"/>
        </w:rPr>
        <w:t>9.</w:t>
      </w:r>
      <w:r>
        <w:rPr>
          <w:rStyle w:val="5"/>
          <w:rFonts w:ascii="宋体" w:hAnsi="宋体" w:cs="宋体" w:eastAsiaTheme="minorEastAsia"/>
          <w:color w:val="000000"/>
          <w:spacing w:val="-1"/>
          <w:sz w:val="32"/>
        </w:rPr>
        <w:t>教育（类）普通教育（款）学前教育（项）：指学校</w:t>
      </w:r>
    </w:p>
    <w:p w14:paraId="781C4609">
      <w:pPr>
        <w:pStyle w:val="23"/>
        <w:spacing w:before="294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的人员工资、日常运转以及教育等方面的支出。</w:t>
      </w:r>
    </w:p>
    <w:p w14:paraId="3D6CCD98">
      <w:pPr>
        <w:pStyle w:val="23"/>
        <w:spacing w:before="294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新宋体" w:hAnsiTheme="minorHAnsi" w:eastAsiaTheme="minorEastAsia" w:cstheme="minorBidi"/>
          <w:color w:val="000000"/>
          <w:spacing w:val="0"/>
          <w:sz w:val="32"/>
        </w:rPr>
        <w:t>10.</w:t>
      </w:r>
      <w:r>
        <w:rPr>
          <w:rStyle w:val="5"/>
          <w:rFonts w:ascii="宋体" w:hAnsi="宋体" w:cs="宋体" w:eastAsiaTheme="minorEastAsia"/>
          <w:color w:val="000000"/>
          <w:spacing w:val="-1"/>
          <w:sz w:val="32"/>
        </w:rPr>
        <w:t>社会保障和就业（类）行政事业单位养老支出（款）</w:t>
      </w:r>
    </w:p>
    <w:p w14:paraId="6566C83B">
      <w:pPr>
        <w:pStyle w:val="23"/>
        <w:spacing w:before="294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-1"/>
          <w:sz w:val="32"/>
        </w:rPr>
        <w:t>机关事业单位基本养老保险缴费支出（项）：指单位实施养</w:t>
      </w:r>
    </w:p>
    <w:p w14:paraId="47E777B3">
      <w:pPr>
        <w:pStyle w:val="23"/>
        <w:spacing w:before="294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老保险制度由单位缴纳的基本养老保险费支出。</w:t>
      </w:r>
    </w:p>
    <w:p w14:paraId="3800BEB8">
      <w:pPr>
        <w:pStyle w:val="23"/>
        <w:spacing w:before="294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18"/>
        </w:rPr>
        <w:sectPr>
          <w:pgSz w:w="11900" w:h="16820"/>
          <w:pgMar w:top="1563" w:right="100" w:bottom="0" w:left="1800" w:header="720" w:footer="720" w:gutter="0"/>
          <w:pgNumType w:fmt="decimal"/>
          <w:cols w:space="720" w:num="1"/>
          <w:docGrid w:linePitch="1" w:charSpace="0"/>
        </w:sectPr>
      </w:pPr>
      <w:r>
        <w:rPr>
          <w:rStyle w:val="5"/>
          <w:rFonts w:ascii="新宋体" w:hAnsiTheme="minorHAnsi" w:eastAsiaTheme="minorEastAsia" w:cstheme="minorBidi"/>
          <w:color w:val="000000"/>
          <w:spacing w:val="0"/>
          <w:sz w:val="32"/>
        </w:rPr>
        <w:t>11.</w:t>
      </w:r>
      <w:r>
        <w:rPr>
          <w:rStyle w:val="5"/>
          <w:rFonts w:ascii="宋体" w:hAnsi="宋体" w:cs="宋体" w:eastAsiaTheme="minorEastAsia"/>
          <w:color w:val="000000"/>
          <w:spacing w:val="7"/>
          <w:sz w:val="32"/>
        </w:rPr>
        <w:t>卫生健康（类）行政事业单位医疗（款）其他行政</w:t>
      </w:r>
    </w:p>
    <w:p w14:paraId="610205B3">
      <w:pPr>
        <w:pStyle w:val="24"/>
        <w:spacing w:before="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事业单位支出（项）</w:t>
      </w:r>
      <w:r>
        <w:rPr>
          <w:rStyle w:val="5"/>
          <w:rFonts w:ascii="新宋体" w:hAnsiTheme="minorHAnsi" w:eastAsiaTheme="minorEastAsia" w:cstheme="minorBidi"/>
          <w:color w:val="000000"/>
          <w:spacing w:val="0"/>
          <w:sz w:val="32"/>
        </w:rPr>
        <w:t>: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指人员医疗保险、生育保险等支出。</w:t>
      </w:r>
    </w:p>
    <w:p w14:paraId="1E930CDE">
      <w:pPr>
        <w:pStyle w:val="24"/>
        <w:spacing w:before="294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新宋体" w:hAnsiTheme="minorHAnsi" w:eastAsiaTheme="minorEastAsia" w:cstheme="minorBidi"/>
          <w:color w:val="000000"/>
          <w:spacing w:val="0"/>
          <w:sz w:val="32"/>
        </w:rPr>
        <w:t>12.</w:t>
      </w:r>
      <w:r>
        <w:rPr>
          <w:rStyle w:val="5"/>
          <w:rFonts w:ascii="宋体" w:hAnsi="宋体" w:cs="宋体" w:eastAsiaTheme="minorEastAsia"/>
          <w:color w:val="000000"/>
          <w:spacing w:val="15"/>
          <w:sz w:val="32"/>
        </w:rPr>
        <w:t>住房保障（类）住房公积金支出（款）</w:t>
      </w:r>
      <w:r>
        <w:rPr>
          <w:rStyle w:val="5"/>
          <w:rFonts w:ascii="Times New Roman" w:hAnsiTheme="minorHAnsi" w:eastAsiaTheme="minorEastAsia" w:cstheme="minorBidi"/>
          <w:color w:val="000000"/>
          <w:spacing w:val="95"/>
          <w:sz w:val="32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15"/>
          <w:sz w:val="32"/>
        </w:rPr>
        <w:t>住房公积</w:t>
      </w:r>
    </w:p>
    <w:p w14:paraId="22233BBC">
      <w:pPr>
        <w:pStyle w:val="24"/>
        <w:spacing w:before="294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金支出（项）：指人员住房公积金支出。</w:t>
      </w:r>
    </w:p>
    <w:p w14:paraId="69408CD0">
      <w:pPr>
        <w:pStyle w:val="24"/>
        <w:spacing w:before="294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新宋体" w:hAnsiTheme="minorHAnsi" w:eastAsiaTheme="minorEastAsia" w:cstheme="minorBidi"/>
          <w:color w:val="000000"/>
          <w:spacing w:val="0"/>
          <w:sz w:val="32"/>
        </w:rPr>
        <w:t>13.</w:t>
      </w:r>
      <w:r>
        <w:rPr>
          <w:rStyle w:val="5"/>
          <w:rFonts w:ascii="宋体" w:hAnsi="宋体" w:cs="宋体" w:eastAsiaTheme="minorEastAsia"/>
          <w:color w:val="000000"/>
          <w:spacing w:val="7"/>
          <w:sz w:val="32"/>
        </w:rPr>
        <w:t>基本支出：指为保障机构正常运转、完成日常工作</w:t>
      </w:r>
    </w:p>
    <w:p w14:paraId="66EFE1B5">
      <w:pPr>
        <w:pStyle w:val="24"/>
        <w:spacing w:before="294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任务而发生的人员支出和公用支出。</w:t>
      </w:r>
    </w:p>
    <w:p w14:paraId="327869C7">
      <w:pPr>
        <w:pStyle w:val="24"/>
        <w:spacing w:before="294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新宋体" w:hAnsiTheme="minorHAnsi" w:eastAsiaTheme="minorEastAsia" w:cstheme="minorBidi"/>
          <w:color w:val="000000"/>
          <w:spacing w:val="0"/>
          <w:sz w:val="32"/>
        </w:rPr>
        <w:t>14.</w:t>
      </w:r>
      <w:r>
        <w:rPr>
          <w:rStyle w:val="5"/>
          <w:rFonts w:ascii="宋体" w:hAnsi="宋体" w:cs="宋体" w:eastAsiaTheme="minorEastAsia"/>
          <w:color w:val="000000"/>
          <w:spacing w:val="7"/>
          <w:sz w:val="32"/>
        </w:rPr>
        <w:t>项目支出：指在基本支出之外为完成特定行政任务</w:t>
      </w:r>
    </w:p>
    <w:p w14:paraId="75F95BFC">
      <w:pPr>
        <w:pStyle w:val="24"/>
        <w:spacing w:before="294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和事业发展目标所发生的支出。</w:t>
      </w:r>
    </w:p>
    <w:p w14:paraId="60BFAFC3">
      <w:pPr>
        <w:pStyle w:val="24"/>
        <w:spacing w:before="294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新宋体" w:hAnsiTheme="minorHAnsi" w:eastAsiaTheme="minorEastAsia" w:cstheme="minorBidi"/>
          <w:color w:val="000000"/>
          <w:spacing w:val="0"/>
          <w:sz w:val="32"/>
        </w:rPr>
        <w:t>15.</w:t>
      </w:r>
      <w:r>
        <w:rPr>
          <w:rStyle w:val="5"/>
          <w:rFonts w:ascii="宋体" w:hAnsi="宋体" w:cs="宋体" w:eastAsiaTheme="minorEastAsia"/>
          <w:color w:val="000000"/>
          <w:spacing w:val="7"/>
          <w:sz w:val="32"/>
        </w:rPr>
        <w:t>经营支出：指事业单位在专业业务活动及其辅助活</w:t>
      </w:r>
    </w:p>
    <w:p w14:paraId="50DB681A">
      <w:pPr>
        <w:pStyle w:val="24"/>
        <w:spacing w:before="294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动之外开展非独立核算经营活动发生的支出。</w:t>
      </w:r>
    </w:p>
    <w:p w14:paraId="49E36C37">
      <w:pPr>
        <w:pStyle w:val="24"/>
        <w:spacing w:before="312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新宋体" w:hAnsi="新宋体" w:cs="新宋体" w:eastAsiaTheme="minorEastAsia"/>
          <w:color w:val="000000"/>
          <w:spacing w:val="0"/>
          <w:sz w:val="32"/>
        </w:rPr>
        <w:t>16.“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三公</w:t>
      </w:r>
      <w:r>
        <w:rPr>
          <w:rStyle w:val="5"/>
          <w:rFonts w:ascii="新宋体" w:hAnsi="新宋体" w:cs="新宋体" w:eastAsiaTheme="minorEastAsia"/>
          <w:color w:val="000000"/>
          <w:spacing w:val="0"/>
          <w:sz w:val="32"/>
        </w:rPr>
        <w:t>”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经费：指部门用财政拨款安排的因公出国</w:t>
      </w:r>
    </w:p>
    <w:p w14:paraId="02081831">
      <w:pPr>
        <w:pStyle w:val="24"/>
        <w:spacing w:before="23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-1"/>
          <w:sz w:val="32"/>
        </w:rPr>
        <w:t>（境）费、公务用车购置及运行费和公务接待费。其中，因</w:t>
      </w:r>
    </w:p>
    <w:p w14:paraId="7237017A">
      <w:pPr>
        <w:pStyle w:val="24"/>
        <w:spacing w:before="23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-1"/>
          <w:sz w:val="32"/>
        </w:rPr>
        <w:t>公出国（境）费反映单位公务出国（境）的国际旅费、国外</w:t>
      </w:r>
    </w:p>
    <w:p w14:paraId="1FB6E319">
      <w:pPr>
        <w:pStyle w:val="24"/>
        <w:spacing w:before="23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城市间交通费、住宿费、伙食费、培训费、公杂费等支出；</w:t>
      </w:r>
    </w:p>
    <w:p w14:paraId="5129F74C">
      <w:pPr>
        <w:pStyle w:val="24"/>
        <w:spacing w:before="23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-1"/>
          <w:sz w:val="32"/>
        </w:rPr>
        <w:t>公务用车购置及运行费反映单位公务用车车辆购置支出（含</w:t>
      </w:r>
    </w:p>
    <w:p w14:paraId="2EBE1EA0">
      <w:pPr>
        <w:pStyle w:val="24"/>
        <w:spacing w:before="23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-1"/>
          <w:sz w:val="32"/>
        </w:rPr>
        <w:t>车辆购置税）及租用费、燃料费、维修费、过路过桥费、保</w:t>
      </w:r>
    </w:p>
    <w:p w14:paraId="280AE878">
      <w:pPr>
        <w:pStyle w:val="24"/>
        <w:spacing w:before="23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-1"/>
          <w:sz w:val="32"/>
        </w:rPr>
        <w:t>险费等支出；公务接待费反映单位按规定开支的各类公务接</w:t>
      </w:r>
    </w:p>
    <w:p w14:paraId="746D468C">
      <w:pPr>
        <w:pStyle w:val="24"/>
        <w:spacing w:before="23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待（含外宾接待）支出。</w:t>
      </w:r>
    </w:p>
    <w:p w14:paraId="1ECCAC35">
      <w:pPr>
        <w:pStyle w:val="24"/>
        <w:spacing w:before="230" w:after="0" w:line="330" w:lineRule="exact"/>
        <w:ind w:left="64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新宋体" w:hAnsiTheme="minorHAnsi" w:eastAsiaTheme="minorEastAsia" w:cstheme="minorBidi"/>
          <w:color w:val="000000"/>
          <w:spacing w:val="0"/>
          <w:sz w:val="32"/>
        </w:rPr>
        <w:t>17.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机关运行经费：为保障行政单位（含参照公务员法</w:t>
      </w:r>
    </w:p>
    <w:p w14:paraId="2C126366">
      <w:pPr>
        <w:pStyle w:val="24"/>
        <w:spacing w:before="23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-1"/>
          <w:sz w:val="32"/>
        </w:rPr>
        <w:t>管理的事业单位）运行用于购买货物和服务的各项资金，包</w:t>
      </w:r>
    </w:p>
    <w:p w14:paraId="6024AAAB">
      <w:pPr>
        <w:pStyle w:val="24"/>
        <w:spacing w:before="23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-1"/>
          <w:sz w:val="32"/>
        </w:rPr>
        <w:t>括办公及印刷费、邮电费、差旅费、会议费、福利费、日常</w:t>
      </w:r>
    </w:p>
    <w:p w14:paraId="456CB0C3">
      <w:pPr>
        <w:pStyle w:val="24"/>
        <w:spacing w:before="23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-1"/>
          <w:sz w:val="32"/>
        </w:rPr>
        <w:t>维修费、专用材料及一般设备购置费、办公用房水电费、办</w:t>
      </w:r>
    </w:p>
    <w:p w14:paraId="4475D8F6">
      <w:pPr>
        <w:pStyle w:val="24"/>
        <w:spacing w:before="23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-1"/>
          <w:sz w:val="32"/>
        </w:rPr>
        <w:t>公用房取暖费、办公用房物业管理费、公务用车运行维护费</w:t>
      </w:r>
    </w:p>
    <w:p w14:paraId="39CF175F">
      <w:pPr>
        <w:pStyle w:val="24"/>
        <w:spacing w:before="227" w:after="0" w:line="333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18"/>
        </w:rPr>
        <w:sectPr>
          <w:pgSz w:w="11900" w:h="16820"/>
          <w:pgMar w:top="1565" w:right="100" w:bottom="0" w:left="1800" w:header="720" w:footer="720" w:gutter="0"/>
          <w:pgNumType w:fmt="decimal"/>
          <w:cols w:space="720" w:num="1"/>
          <w:docGrid w:linePitch="1" w:charSpace="0"/>
        </w:sect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以及其他费用。</w:t>
      </w:r>
    </w:p>
    <w:p w14:paraId="5CB2E924">
      <w:pPr>
        <w:pStyle w:val="25"/>
        <w:numPr>
          <w:ilvl w:val="0"/>
          <w:numId w:val="2"/>
        </w:numPr>
        <w:spacing w:before="0" w:after="0" w:line="330" w:lineRule="exact"/>
        <w:ind w:left="3113" w:right="0" w:firstLine="0"/>
        <w:jc w:val="left"/>
        <w:rPr>
          <w:rStyle w:val="5"/>
          <w:rFonts w:ascii="宋体" w:hAnsi="宋体" w:cs="宋体" w:eastAsiaTheme="minorEastAsia"/>
          <w:color w:val="000000"/>
          <w:spacing w:val="0"/>
          <w:sz w:val="32"/>
        </w:rPr>
      </w:pPr>
      <w:r>
        <w:pict>
          <v:shape id="_x0000_s1030" o:spid="_x0000_s1030" o:spt="75" type="#_x0000_t75" style="position:absolute;left:0pt;margin-left:252pt;margin-top:721.85pt;height:24.75pt;width:36pt;mso-position-horizontal-relative:page;mso-position-vertical-relative:page;z-index:-251598848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</v:shape>
        </w:pict>
      </w:r>
      <w:r>
        <w:pict>
          <v:shape id="_x0000_s1031" o:spid="_x0000_s1031" o:spt="75" type="#_x0000_t75" style="position:absolute;left:0pt;margin-left:184pt;margin-top:721.85pt;height:24.75pt;width:68pt;mso-position-horizontal-relative:page;mso-position-vertical-relative:page;z-index:-251599872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</v:shape>
        </w:pict>
      </w:r>
      <w:r>
        <w:pict>
          <v:shape id="_x0000_s1032" o:spid="_x0000_s1032" o:spt="75" type="#_x0000_t75" style="position:absolute;left:0pt;margin-left:172pt;margin-top:721.85pt;height:24.75pt;width:12pt;mso-position-horizontal-relative:page;mso-position-vertical-relative:page;z-index:-251600896;mso-width-relative:page;mso-height-relative:page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</v:shape>
        </w:pict>
      </w:r>
      <w:r>
        <w:pict>
          <v:shape id="_x0000_s1033" o:spid="_x0000_s1033" o:spt="75" type="#_x0000_t75" style="position:absolute;left:0pt;margin-left:88pt;margin-top:721.85pt;height:24.75pt;width:84pt;mso-position-horizontal-relative:page;mso-position-vertical-relative:page;z-index:-251601920;mso-width-relative:page;mso-height-relative:page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</v:shape>
        </w:pict>
      </w:r>
      <w:r>
        <w:pict>
          <v:shape id="_x0000_s1034" o:spid="_x0000_s1034" o:spt="75" type="#_x0000_t75" style="position:absolute;left:0pt;margin-left:422.2pt;margin-top:691.85pt;height:24.75pt;width:85.45pt;mso-position-horizontal-relative:page;mso-position-vertical-relative:page;z-index:-251602944;mso-width-relative:page;mso-height-relative:page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</v:shape>
        </w:pict>
      </w:r>
      <w:r>
        <w:pict>
          <v:shape id="_x0000_s1035" o:spid="_x0000_s1035" o:spt="75" type="#_x0000_t75" style="position:absolute;left:0pt;margin-left:352.75pt;margin-top:691.85pt;height:24.75pt;width:69.45pt;mso-position-horizontal-relative:page;mso-position-vertical-relative:page;z-index:-251603968;mso-width-relative:page;mso-height-relative:page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</v:shape>
        </w:pict>
      </w:r>
      <w:r>
        <w:pict>
          <v:shape id="_x0000_s1036" o:spid="_x0000_s1036" o:spt="75" type="#_x0000_t75" style="position:absolute;left:0pt;margin-left:340.75pt;margin-top:691.85pt;height:24.75pt;width:12pt;mso-position-horizontal-relative:page;mso-position-vertical-relative:page;z-index:-251604992;mso-width-relative:page;mso-height-relative:page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</v:shape>
        </w:pict>
      </w:r>
      <w:r>
        <w:pict>
          <v:shape id="_x0000_s1037" o:spid="_x0000_s1037" o:spt="75" type="#_x0000_t75" style="position:absolute;left:0pt;margin-left:238.9pt;margin-top:691.85pt;height:24.75pt;width:101.8pt;mso-position-horizontal-relative:page;mso-position-vertical-relative:page;z-index:-251606016;mso-width-relative:page;mso-height-relative:page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</v:shape>
        </w:pict>
      </w:r>
      <w:r>
        <w:pict>
          <v:shape id="_x0000_s1039" o:spid="_x0000_s1039" o:spt="75" type="#_x0000_t75" style="position:absolute;left:0pt;margin-left:157.45pt;margin-top:691.85pt;height:24.75pt;width:12pt;mso-position-horizontal-relative:page;mso-position-vertical-relative:page;z-index:-251607040;mso-width-relative:page;mso-height-relative:page;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</v:shape>
        </w:pict>
      </w:r>
      <w:r>
        <w:pict>
          <v:shape id="_x0000_s1040" o:spid="_x0000_s1040" o:spt="75" type="#_x0000_t75" style="position:absolute;left:0pt;margin-left:88pt;margin-top:691.85pt;height:24.75pt;width:69.45pt;mso-position-horizontal-relative:page;mso-position-vertical-relative:page;z-index:-251608064;mso-width-relative:page;mso-height-relative:page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</v:shape>
        </w:pict>
      </w:r>
      <w:r>
        <w:pict>
          <v:shape id="_x0000_s1041" o:spid="_x0000_s1041" o:spt="75" type="#_x0000_t75" style="position:absolute;left:0pt;margin-left:471.3pt;margin-top:661.85pt;height:24.75pt;width:36pt;mso-position-horizontal-relative:page;mso-position-vertical-relative:page;z-index:-251609088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</v:shape>
        </w:pict>
      </w:r>
      <w:r>
        <w:pict>
          <v:shape id="_x0000_s1042" o:spid="_x0000_s1042" o:spt="75" type="#_x0000_t75" style="position:absolute;left:0pt;margin-left:401.85pt;margin-top:661.85pt;height:24.75pt;width:69.45pt;mso-position-horizontal-relative:page;mso-position-vertical-relative:page;z-index:-251610112;mso-width-relative:page;mso-height-relative:page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</v:shape>
        </w:pict>
      </w:r>
      <w:r>
        <w:pict>
          <v:shape id="_x0000_s1043" o:spid="_x0000_s1043" o:spt="75" type="#_x0000_t75" style="position:absolute;left:0pt;margin-left:389.85pt;margin-top:661.85pt;height:24.75pt;width:12pt;mso-position-horizontal-relative:page;mso-position-vertical-relative:page;z-index:-251611136;mso-width-relative:page;mso-height-relative:page;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</v:shape>
        </w:pict>
      </w:r>
      <w:r>
        <w:pict>
          <v:shape id="_x0000_s1044" o:spid="_x0000_s1044" o:spt="75" type="#_x0000_t75" style="position:absolute;left:0pt;margin-left:255.3pt;margin-top:661.85pt;height:24.75pt;width:134.55pt;mso-position-horizontal-relative:page;mso-position-vertical-relative:page;z-index:-251612160;mso-width-relative:page;mso-height-relative:page;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</v:shape>
        </w:pict>
      </w:r>
      <w:r>
        <w:pict>
          <v:shape id="_x0000_s1045" o:spid="_x0000_s1045" o:spt="75" type="#_x0000_t75" style="position:absolute;left:0pt;margin-left:185.8pt;margin-top:661.85pt;height:24.75pt;width:69.45pt;mso-position-horizontal-relative:page;mso-position-vertical-relative:page;z-index:-251613184;mso-width-relative:page;mso-height-relative:page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</v:shape>
        </w:pict>
      </w:r>
      <w:r>
        <w:pict>
          <v:shape id="_x0000_s1046" o:spid="_x0000_s1046" o:spt="75" type="#_x0000_t75" style="position:absolute;left:0pt;margin-left:173.8pt;margin-top:661.85pt;height:24.75pt;width:12pt;mso-position-horizontal-relative:page;mso-position-vertical-relative:page;z-index:-251614208;mso-width-relative:page;mso-height-relative:page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</v:shape>
        </w:pict>
      </w:r>
      <w:r>
        <w:pict>
          <v:shape id="_x0000_s1047" o:spid="_x0000_s1047" o:spt="75" type="#_x0000_t75" style="position:absolute;left:0pt;margin-left:88pt;margin-top:661.85pt;height:24.75pt;width:85.8pt;mso-position-horizontal-relative:page;mso-position-vertical-relative:page;z-index:-251615232;mso-width-relative:page;mso-height-relative:page;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</w:pict>
      </w:r>
      <w:r>
        <w:pict>
          <v:shape id="_x0000_s1048" o:spid="_x0000_s1048" o:spt="75" type="#_x0000_t75" style="position:absolute;left:0pt;margin-left:374.1pt;margin-top:631.85pt;height:24.75pt;width:133.4pt;mso-position-horizontal-relative:page;mso-position-vertical-relative:page;z-index:-251616256;mso-width-relative:page;mso-height-relative:page;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</v:shape>
        </w:pict>
      </w:r>
      <w:r>
        <w:pict>
          <v:shape id="_x0000_s1049" o:spid="_x0000_s1049" o:spt="75" type="#_x0000_t75" style="position:absolute;left:0pt;margin-left:156pt;margin-top:601.85pt;height:24.75pt;width:101.15pt;mso-position-horizontal-relative:page;mso-position-vertical-relative:page;z-index:-251617280;mso-width-relative:page;mso-height-relative:page;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</v:shape>
        </w:pict>
      </w:r>
      <w:r>
        <w:pict>
          <v:shape id="_x0000_s1050" o:spid="_x0000_s1050" o:spt="75" type="#_x0000_t75" style="position:absolute;left:0pt;margin-left:120pt;margin-top:601.85pt;height:24.75pt;width:36pt;mso-position-horizontal-relative:page;mso-position-vertical-relative:page;z-index:-251618304;mso-width-relative:page;mso-height-relative:page;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</v:shape>
        </w:pict>
      </w:r>
      <w:r>
        <w:pict>
          <v:shape id="_x0000_s1051" o:spid="_x0000_s1051" o:spt="75" type="#_x0000_t75" style="position:absolute;left:0pt;margin-left:120pt;margin-top:572.05pt;height:24.75pt;width:228pt;mso-position-horizontal-relative:page;mso-position-vertical-relative:page;z-index:-251619328;mso-width-relative:page;mso-height-relative:page;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</v:shape>
        </w:pict>
      </w:r>
      <w:r>
        <w:pict>
          <v:shape id="_x0000_s1052" o:spid="_x0000_s1052" o:spt="75" type="#_x0000_t75" style="position:absolute;left:0pt;margin-left:120pt;margin-top:543.05pt;height:24.75pt;width:196pt;mso-position-horizontal-relative:page;mso-position-vertical-relative:page;z-index:-251620352;mso-width-relative:page;mso-height-relative:page;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</v:shape>
        </w:pict>
      </w:r>
      <w:r>
        <w:pict>
          <v:shape id="_x0000_s1053" o:spid="_x0000_s1053" o:spt="75" type="#_x0000_t75" style="position:absolute;left:0pt;margin-left:136pt;margin-top:514.05pt;height:24.75pt;width:36pt;mso-position-horizontal-relative:page;mso-position-vertical-relative:page;z-index:-251621376;mso-width-relative:page;mso-height-relative:page;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</v:shape>
        </w:pict>
      </w:r>
      <w:r>
        <w:pict>
          <v:shape id="_x0000_s1054" o:spid="_x0000_s1054" o:spt="75" type="#_x0000_t75" style="position:absolute;left:0pt;margin-left:124pt;margin-top:514.05pt;height:24.75pt;width:12pt;mso-position-horizontal-relative:page;mso-position-vertical-relative:page;z-index:-251622400;mso-width-relative:page;mso-height-relative:page;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</v:shape>
        </w:pict>
      </w:r>
      <w:r>
        <w:pict>
          <v:shape id="_x0000_s1055" o:spid="_x0000_s1055" o:spt="75" type="#_x0000_t75" style="position:absolute;left:0pt;margin-left:88pt;margin-top:514.05pt;height:24.75pt;width:36pt;mso-position-horizontal-relative:page;mso-position-vertical-relative:page;z-index:-251623424;mso-width-relative:page;mso-height-relative:page;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</v:shape>
        </w:pict>
      </w:r>
      <w:r>
        <w:pict>
          <v:shape id="_x0000_s1056" o:spid="_x0000_s1056" o:spt="75" type="#_x0000_t75" style="position:absolute;left:0pt;margin-left:423.65pt;margin-top:485.05pt;height:24.75pt;width:83.65pt;mso-position-horizontal-relative:page;mso-position-vertical-relative:page;z-index:-251624448;mso-width-relative:page;mso-height-relative:page;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</v:shape>
        </w:pict>
      </w:r>
      <w:r>
        <w:pict>
          <v:shape id="_x0000_s1057" o:spid="_x0000_s1057" o:spt="75" type="#_x0000_t75" style="position:absolute;left:0pt;margin-left:403.65pt;margin-top:485.05pt;height:24.75pt;width:20pt;mso-position-horizontal-relative:page;mso-position-vertical-relative:page;z-index:-251625472;mso-width-relative:page;mso-height-relative:page;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</v:shape>
        </w:pict>
      </w:r>
      <w:r>
        <w:pict>
          <v:shape id="_x0000_s1058" o:spid="_x0000_s1058" o:spt="75" type="#_x0000_t75" style="position:absolute;left:0pt;margin-left:272pt;margin-top:485.05pt;height:24.75pt;width:131.65pt;mso-position-horizontal-relative:page;mso-position-vertical-relative:page;z-index:-251626496;mso-width-relative:page;mso-height-relative:page;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</v:shape>
        </w:pict>
      </w:r>
      <w:r>
        <w:pict>
          <v:shape id="_x0000_s1059" o:spid="_x0000_s1059" o:spt="75" type="#_x0000_t75" style="position:absolute;left:0pt;margin-left:252pt;margin-top:485.05pt;height:24.75pt;width:20pt;mso-position-horizontal-relative:page;mso-position-vertical-relative:page;z-index:-251627520;mso-width-relative:page;mso-height-relative:page;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</v:shape>
        </w:pict>
      </w:r>
      <w:r>
        <w:pict>
          <v:shape id="_x0000_s1060" o:spid="_x0000_s1060" o:spt="75" type="#_x0000_t75" style="position:absolute;left:0pt;margin-left:232pt;margin-top:485.05pt;height:24.75pt;width:20pt;mso-position-horizontal-relative:page;mso-position-vertical-relative:page;z-index:-251628544;mso-width-relative:page;mso-height-relative:page;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</v:shape>
        </w:pict>
      </w:r>
      <w:r>
        <w:pict>
          <v:shape id="_x0000_s1061" o:spid="_x0000_s1061" o:spt="75" type="#_x0000_t75" style="position:absolute;left:0pt;margin-left:212pt;margin-top:485.05pt;height:24.75pt;width:20pt;mso-position-horizontal-relative:page;mso-position-vertical-relative:page;z-index:-251629568;mso-width-relative:page;mso-height-relative:page;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</v:shape>
        </w:pict>
      </w:r>
      <w:r>
        <w:pict>
          <v:shape id="_x0000_s1062" o:spid="_x0000_s1062" o:spt="75" type="#_x0000_t75" style="position:absolute;left:0pt;margin-left:192pt;margin-top:485.05pt;height:24.75pt;width:20pt;mso-position-horizontal-relative:page;mso-position-vertical-relative:page;z-index:-251630592;mso-width-relative:page;mso-height-relative:page;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</v:shape>
        </w:pict>
      </w:r>
      <w:r>
        <w:pict>
          <v:shape id="_x0000_s1063" o:spid="_x0000_s1063" o:spt="75" type="#_x0000_t75" style="position:absolute;left:0pt;margin-left:156pt;margin-top:485.05pt;height:24.75pt;width:36pt;mso-position-horizontal-relative:page;mso-position-vertical-relative:page;z-index:-251631616;mso-width-relative:page;mso-height-relative:page;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</v:shape>
        </w:pict>
      </w:r>
      <w:r>
        <w:pict>
          <v:shape id="_x0000_s1064" o:spid="_x0000_s1064" o:spt="75" type="#_x0000_t75" style="position:absolute;left:0pt;margin-left:120pt;margin-top:485.05pt;height:24.75pt;width:36pt;mso-position-horizontal-relative:page;mso-position-vertical-relative:page;z-index:-251632640;mso-width-relative:page;mso-height-relative:page;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</v:shape>
        </w:pict>
      </w:r>
      <w:r>
        <w:pict>
          <v:shape id="_x0000_s1065" o:spid="_x0000_s1065" o:spt="75" type="#_x0000_t75" style="position:absolute;left:0pt;margin-left:168pt;margin-top:456.05pt;height:24.75pt;width:84pt;mso-position-horizontal-relative:page;mso-position-vertical-relative:page;z-index:-251633664;mso-width-relative:page;mso-height-relative:page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</v:shape>
        </w:pict>
      </w:r>
      <w:r>
        <w:pict>
          <v:shape id="_x0000_s1066" o:spid="_x0000_s1066" o:spt="75" type="#_x0000_t75" style="position:absolute;left:0pt;margin-left:424pt;margin-top:427.05pt;height:24.75pt;width:20pt;mso-position-horizontal-relative:page;mso-position-vertical-relative:page;z-index:-251634688;mso-width-relative:page;mso-height-relative:page;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</v:shape>
        </w:pict>
      </w:r>
      <w:r>
        <w:pict>
          <v:shape id="_x0000_s1067" o:spid="_x0000_s1067" o:spt="75" type="#_x0000_t75" style="position:absolute;left:0pt;margin-left:168pt;margin-top:369.05pt;height:24.75pt;width:84pt;mso-position-horizontal-relative:page;mso-position-vertical-relative:page;z-index:-251635712;mso-width-relative:page;mso-height-relative:page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</v:shape>
        </w:pict>
      </w:r>
      <w:r>
        <w:pict>
          <v:shape id="_x0000_s1068" o:spid="_x0000_s1068" o:spt="75" type="#_x0000_t75" style="position:absolute;left:0pt;margin-left:88pt;margin-top:340.05pt;height:24.75pt;width:116pt;mso-position-horizontal-relative:page;mso-position-vertical-relative:page;z-index:-251636736;mso-width-relative:page;mso-height-relative:page;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</v:shape>
        </w:pict>
      </w:r>
      <w:r>
        <w:pict>
          <v:shape id="_x0000_s1069" o:spid="_x0000_s1069" o:spt="75" type="#_x0000_t75" style="position:absolute;left:0pt;margin-left:487.3pt;margin-top:311.05pt;height:24.75pt;width:20pt;mso-position-horizontal-relative:page;mso-position-vertical-relative:page;z-index:-251637760;mso-width-relative:page;mso-height-relative:page;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</v:shape>
        </w:pict>
      </w:r>
      <w:r>
        <w:pict>
          <v:shape id="_x0000_s1070" o:spid="_x0000_s1070" o:spt="75" type="#_x0000_t75" style="position:absolute;left:0pt;margin-left:349.65pt;margin-top:311.05pt;height:24.75pt;width:137.65pt;mso-position-horizontal-relative:page;mso-position-vertical-relative:page;z-index:-251638784;mso-width-relative:page;mso-height-relative:page;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</v:shape>
        </w:pict>
      </w:r>
      <w:r>
        <w:pict>
          <v:shape id="_x0000_s1071" o:spid="_x0000_s1071" o:spt="75" type="#_x0000_t75" style="position:absolute;left:0pt;margin-left:337.65pt;margin-top:311.05pt;height:24.75pt;width:12pt;mso-position-horizontal-relative:page;mso-position-vertical-relative:page;z-index:-251639808;mso-width-relative:page;mso-height-relative:page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</v:shape>
        </w:pict>
      </w:r>
      <w:r>
        <w:pict>
          <v:shape id="_x0000_s1072" o:spid="_x0000_s1072" o:spt="75" type="#_x0000_t75" style="position:absolute;left:0pt;margin-left:240pt;margin-top:311.05pt;height:24.75pt;width:97.65pt;mso-position-horizontal-relative:page;mso-position-vertical-relative:page;z-index:-251640832;mso-width-relative:page;mso-height-relative:page;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</v:shape>
        </w:pict>
      </w:r>
      <w:r>
        <w:pict>
          <v:shape id="_x0000_s1073" o:spid="_x0000_s1073" o:spt="75" type="#_x0000_t75" style="position:absolute;left:0pt;margin-left:220pt;margin-top:311.05pt;height:24.75pt;width:20pt;mso-position-horizontal-relative:page;mso-position-vertical-relative:page;z-index:-251641856;mso-width-relative:page;mso-height-relative:page;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</v:shape>
        </w:pict>
      </w:r>
      <w:r>
        <w:pict>
          <v:shape id="_x0000_s1074" o:spid="_x0000_s1074" o:spt="75" type="#_x0000_t75" style="position:absolute;left:0pt;margin-left:200pt;margin-top:311.05pt;height:24.75pt;width:20pt;mso-position-horizontal-relative:page;mso-position-vertical-relative:page;z-index:-251642880;mso-width-relative:page;mso-height-relative:page;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</v:shape>
        </w:pict>
      </w:r>
      <w:r>
        <w:pict>
          <v:shape id="_x0000_s1075" o:spid="_x0000_s1075" o:spt="75" type="#_x0000_t75" style="position:absolute;left:0pt;margin-left:180pt;margin-top:311.05pt;height:24.75pt;width:20pt;mso-position-horizontal-relative:page;mso-position-vertical-relative:page;z-index:-251643904;mso-width-relative:page;mso-height-relative:page;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</v:shape>
        </w:pict>
      </w:r>
      <w:r>
        <w:pict>
          <v:shape id="_x0000_s1076" o:spid="_x0000_s1076" o:spt="75" type="#_x0000_t75" style="position:absolute;left:0pt;margin-left:160pt;margin-top:311.05pt;height:24.75pt;width:20pt;mso-position-horizontal-relative:page;mso-position-vertical-relative:page;z-index:-251644928;mso-width-relative:page;mso-height-relative:page;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</v:shape>
        </w:pict>
      </w:r>
      <w:r>
        <w:pict>
          <v:shape id="_x0000_s1077" o:spid="_x0000_s1077" o:spt="75" type="#_x0000_t75" style="position:absolute;left:0pt;margin-left:124pt;margin-top:311.05pt;height:24.75pt;width:36pt;mso-position-horizontal-relative:page;mso-position-vertical-relative:page;z-index:-251645952;mso-width-relative:page;mso-height-relative:page;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</v:shape>
        </w:pict>
      </w:r>
      <w:r>
        <w:pict>
          <v:shape id="_x0000_s1078" o:spid="_x0000_s1078" o:spt="75" type="#_x0000_t75" style="position:absolute;left:0pt;margin-left:88pt;margin-top:311.05pt;height:24.75pt;width:36pt;mso-position-horizontal-relative:page;mso-position-vertical-relative:page;z-index:-251646976;mso-width-relative:page;mso-height-relative:page;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</v:shape>
        </w:pict>
      </w:r>
      <w:r>
        <w:pict>
          <v:shape id="_x0000_s1079" o:spid="_x0000_s1079" o:spt="75" type="#_x0000_t75" style="position:absolute;left:0pt;margin-left:120pt;margin-top:282.05pt;height:24.75pt;width:395.3pt;mso-position-horizontal-relative:page;mso-position-vertical-relative:page;z-index:-251648000;mso-width-relative:page;mso-height-relative:page;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</v:shape>
        </w:pict>
      </w:r>
      <w:r>
        <w:pict>
          <v:shape id="_x0000_s1080" o:spid="_x0000_s1080" o:spt="75" type="#_x0000_t75" style="position:absolute;left:0pt;margin-left:120pt;margin-top:253.05pt;height:24.75pt;width:132pt;mso-position-horizontal-relative:page;mso-position-vertical-relative:page;z-index:-251649024;mso-width-relative:page;mso-height-relative:page;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</v:shape>
        </w:pict>
      </w:r>
      <w:r>
        <w:pict>
          <v:shape id="_x0000_s1081" o:spid="_x0000_s1081" o:spt="75" type="#_x0000_t75" style="position:absolute;left:0pt;margin-left:120pt;margin-top:224.05pt;height:24.75pt;width:164pt;mso-position-horizontal-relative:page;mso-position-vertical-relative:page;z-index:-251650048;mso-width-relative:page;mso-height-relative:page;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</v:shape>
        </w:pict>
      </w:r>
      <w:r>
        <w:pict>
          <v:shape id="_x0000_s1082" o:spid="_x0000_s1082" o:spt="75" type="#_x0000_t75" style="position:absolute;left:0pt;margin-left:283.65pt;margin-top:165.85pt;height:24.75pt;width:212pt;mso-position-horizontal-relative:page;mso-position-vertical-relative:page;z-index:-251651072;mso-width-relative:page;mso-height-relative:page;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</v:shape>
        </w:pict>
      </w:r>
      <w:r>
        <w:pict>
          <v:shape id="_x0000_s1083" o:spid="_x0000_s1083" o:spt="75" type="#_x0000_t75" style="position:absolute;left:0pt;margin-left:247.65pt;margin-top:165.85pt;height:24.75pt;width:36pt;mso-position-horizontal-relative:page;mso-position-vertical-relative:page;z-index:-251652096;mso-width-relative:page;mso-height-relative:page;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</v:shape>
        </w:pict>
      </w:r>
      <w:r>
        <w:pict>
          <v:shape id="_x0000_s1084" o:spid="_x0000_s1084" o:spt="75" type="#_x0000_t75" style="position:absolute;left:0pt;margin-left:99.65pt;margin-top:165.85pt;height:24.75pt;width:148pt;mso-position-horizontal-relative:page;mso-position-vertical-relative:page;z-index:-251653120;mso-width-relative:page;mso-height-relative:page;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</v:shape>
        </w:pict>
      </w:r>
      <w:r>
        <w:pict>
          <v:shape id="_x0000_s1085" o:spid="_x0000_s1085" o:spt="75" type="#_x0000_t75" style="position:absolute;left:0pt;margin-left:124pt;margin-top:106.85pt;height:24.75pt;width:12pt;mso-position-horizontal-relative:page;mso-position-vertical-relative:page;z-index:-251654144;mso-width-relative:page;mso-height-relative:page;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</v:shape>
        </w:pict>
      </w:r>
      <w:r>
        <w:pict>
          <v:shape id="_x0000_s1086" o:spid="_x0000_s1086" o:spt="75" type="#_x0000_t75" style="position:absolute;left:0pt;margin-left:88pt;margin-top:106.85pt;height:24.75pt;width:36pt;mso-position-horizontal-relative:page;mso-position-vertical-relative:page;z-index:-251655168;mso-width-relative:page;mso-height-relative:page;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</v:shape>
        </w:pict>
      </w:r>
      <w:r>
        <w:pict>
          <v:shape id="_x0000_s1087" o:spid="_x0000_s1087" o:spt="75" type="#_x0000_t75" style="position:absolute;left:0pt;margin-left:243.65pt;margin-top:76.85pt;height:24.75pt;width:108pt;mso-position-horizontal-relative:page;mso-position-vertical-relative:page;z-index:-251656192;mso-width-relative:page;mso-height-relative:page;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</v:shape>
        </w:pic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附件</w:t>
      </w:r>
    </w:p>
    <w:p w14:paraId="0F212EB7">
      <w:pPr>
        <w:pStyle w:val="25"/>
        <w:numPr>
          <w:ilvl w:val="0"/>
          <w:numId w:val="0"/>
        </w:numPr>
        <w:spacing w:before="0" w:after="0" w:line="330" w:lineRule="exact"/>
        <w:ind w:right="0" w:rightChars="0"/>
        <w:jc w:val="center"/>
        <w:rPr>
          <w:rStyle w:val="5"/>
          <w:rFonts w:ascii="宋体" w:hAnsi="宋体" w:cs="宋体" w:eastAsiaTheme="minorEastAsia"/>
          <w:color w:val="000000"/>
          <w:spacing w:val="0"/>
          <w:sz w:val="32"/>
        </w:rPr>
      </w:pPr>
      <w:r>
        <w:rPr>
          <w:rFonts w:hint="eastAsia" w:ascii="黑体" w:hAnsi="宋体" w:eastAsia="黑体" w:cs="黑体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单位预算项目支出绩效自评表（2023年度）（无）</w:t>
      </w:r>
    </w:p>
    <w:p w14:paraId="5A580CAF">
      <w:pPr>
        <w:pStyle w:val="33"/>
        <w:spacing w:before="159" w:after="0" w:line="450" w:lineRule="exact"/>
        <w:ind w:left="2723" w:right="0" w:firstLine="0"/>
        <w:jc w:val="left"/>
        <w:rPr>
          <w:rStyle w:val="5"/>
          <w:rFonts w:ascii="宋体" w:hAnsi="宋体" w:cs="宋体" w:eastAsiaTheme="minorEastAsia"/>
          <w:color w:val="000000"/>
          <w:spacing w:val="0"/>
          <w:sz w:val="44"/>
        </w:rPr>
      </w:pPr>
    </w:p>
    <w:p w14:paraId="2CF05B04">
      <w:pPr>
        <w:pStyle w:val="33"/>
        <w:spacing w:before="159" w:after="0" w:line="450" w:lineRule="exact"/>
        <w:ind w:left="2723" w:right="0" w:firstLine="0"/>
        <w:jc w:val="left"/>
        <w:rPr>
          <w:rStyle w:val="5"/>
          <w:rFonts w:ascii="宋体" w:hAnsi="宋体" w:cs="宋体" w:eastAsiaTheme="minorEastAsia"/>
          <w:color w:val="000000"/>
          <w:spacing w:val="0"/>
          <w:sz w:val="44"/>
        </w:rPr>
      </w:pPr>
    </w:p>
    <w:p w14:paraId="6C9F4AB2">
      <w:pPr>
        <w:pStyle w:val="33"/>
        <w:spacing w:before="159" w:after="0" w:line="450" w:lineRule="exact"/>
        <w:ind w:left="2723" w:right="0" w:firstLine="0"/>
        <w:jc w:val="left"/>
        <w:rPr>
          <w:rStyle w:val="5"/>
          <w:rFonts w:ascii="宋体" w:hAnsi="宋体" w:cs="宋体" w:eastAsiaTheme="minorEastAsia"/>
          <w:color w:val="000000"/>
          <w:spacing w:val="0"/>
          <w:sz w:val="44"/>
        </w:rPr>
      </w:pPr>
    </w:p>
    <w:p w14:paraId="48A488E4">
      <w:pPr>
        <w:pStyle w:val="33"/>
        <w:spacing w:before="159" w:after="0" w:line="450" w:lineRule="exact"/>
        <w:ind w:left="2723" w:right="0" w:firstLine="0"/>
        <w:jc w:val="left"/>
        <w:rPr>
          <w:rStyle w:val="5"/>
          <w:rFonts w:ascii="宋体" w:hAnsi="宋体" w:cs="宋体" w:eastAsiaTheme="minorEastAsia"/>
          <w:color w:val="000000"/>
          <w:spacing w:val="0"/>
          <w:sz w:val="44"/>
        </w:rPr>
      </w:pPr>
    </w:p>
    <w:p w14:paraId="24878DCF">
      <w:pPr>
        <w:pStyle w:val="33"/>
        <w:spacing w:before="159" w:after="0" w:line="450" w:lineRule="exact"/>
        <w:ind w:left="2723" w:right="0" w:firstLine="0"/>
        <w:jc w:val="left"/>
        <w:rPr>
          <w:rStyle w:val="5"/>
          <w:rFonts w:ascii="宋体" w:hAnsi="宋体" w:cs="宋体" w:eastAsiaTheme="minorEastAsia"/>
          <w:color w:val="000000"/>
          <w:spacing w:val="0"/>
          <w:sz w:val="44"/>
        </w:rPr>
      </w:pPr>
    </w:p>
    <w:p w14:paraId="12924D26">
      <w:pPr>
        <w:pStyle w:val="33"/>
        <w:spacing w:before="159" w:after="0" w:line="450" w:lineRule="exact"/>
        <w:ind w:left="2723" w:right="0" w:firstLine="0"/>
        <w:jc w:val="left"/>
        <w:rPr>
          <w:rStyle w:val="5"/>
          <w:rFonts w:ascii="宋体" w:hAnsi="宋体" w:cs="宋体" w:eastAsiaTheme="minorEastAsia"/>
          <w:color w:val="000000"/>
          <w:spacing w:val="0"/>
          <w:sz w:val="44"/>
        </w:rPr>
      </w:pPr>
    </w:p>
    <w:p w14:paraId="0B075D2C">
      <w:pPr>
        <w:pStyle w:val="33"/>
        <w:spacing w:before="159" w:after="0" w:line="450" w:lineRule="exact"/>
        <w:ind w:left="2723" w:right="0" w:firstLine="0"/>
        <w:jc w:val="left"/>
        <w:rPr>
          <w:rStyle w:val="5"/>
          <w:rFonts w:ascii="宋体" w:hAnsi="宋体" w:cs="宋体" w:eastAsiaTheme="minorEastAsia"/>
          <w:color w:val="000000"/>
          <w:spacing w:val="0"/>
          <w:sz w:val="44"/>
        </w:rPr>
      </w:pPr>
    </w:p>
    <w:p w14:paraId="36F248B3">
      <w:pPr>
        <w:pStyle w:val="33"/>
        <w:spacing w:before="159" w:after="0" w:line="450" w:lineRule="exact"/>
        <w:ind w:left="2723" w:right="0" w:firstLine="0"/>
        <w:jc w:val="left"/>
        <w:rPr>
          <w:rStyle w:val="5"/>
          <w:rFonts w:ascii="宋体" w:hAnsi="宋体" w:cs="宋体" w:eastAsiaTheme="minorEastAsia"/>
          <w:color w:val="000000"/>
          <w:spacing w:val="0"/>
          <w:sz w:val="44"/>
        </w:rPr>
      </w:pPr>
    </w:p>
    <w:p w14:paraId="0B3A3A95">
      <w:pPr>
        <w:pStyle w:val="33"/>
        <w:spacing w:before="159" w:after="0" w:line="450" w:lineRule="exact"/>
        <w:ind w:left="2723" w:right="0" w:firstLine="0"/>
        <w:jc w:val="left"/>
        <w:rPr>
          <w:rStyle w:val="5"/>
          <w:rFonts w:ascii="宋体" w:hAnsi="宋体" w:cs="宋体" w:eastAsiaTheme="minorEastAsia"/>
          <w:color w:val="000000"/>
          <w:spacing w:val="0"/>
          <w:sz w:val="44"/>
        </w:rPr>
      </w:pPr>
    </w:p>
    <w:p w14:paraId="72EC69C0">
      <w:pPr>
        <w:pStyle w:val="33"/>
        <w:spacing w:before="159" w:after="0" w:line="450" w:lineRule="exact"/>
        <w:ind w:left="2723" w:right="0" w:firstLine="0"/>
        <w:jc w:val="left"/>
        <w:rPr>
          <w:rStyle w:val="5"/>
          <w:rFonts w:ascii="宋体" w:hAnsi="宋体" w:cs="宋体" w:eastAsiaTheme="minorEastAsia"/>
          <w:color w:val="000000"/>
          <w:spacing w:val="0"/>
          <w:sz w:val="44"/>
        </w:rPr>
      </w:pPr>
    </w:p>
    <w:p w14:paraId="6C7A2025">
      <w:pPr>
        <w:pStyle w:val="33"/>
        <w:spacing w:before="159" w:after="0" w:line="450" w:lineRule="exact"/>
        <w:ind w:left="2723" w:right="0" w:firstLine="0"/>
        <w:jc w:val="left"/>
        <w:rPr>
          <w:rStyle w:val="5"/>
          <w:rFonts w:ascii="宋体" w:hAnsi="宋体" w:cs="宋体" w:eastAsiaTheme="minorEastAsia"/>
          <w:color w:val="000000"/>
          <w:spacing w:val="0"/>
          <w:sz w:val="44"/>
        </w:rPr>
      </w:pPr>
    </w:p>
    <w:p w14:paraId="104CCC75">
      <w:pPr>
        <w:pStyle w:val="33"/>
        <w:spacing w:before="159" w:after="0" w:line="450" w:lineRule="exact"/>
        <w:ind w:left="2723" w:right="0" w:firstLine="0"/>
        <w:jc w:val="left"/>
        <w:rPr>
          <w:rStyle w:val="5"/>
          <w:rFonts w:ascii="宋体" w:hAnsi="宋体" w:cs="宋体" w:eastAsiaTheme="minorEastAsia"/>
          <w:color w:val="000000"/>
          <w:spacing w:val="0"/>
          <w:sz w:val="44"/>
        </w:rPr>
      </w:pPr>
    </w:p>
    <w:p w14:paraId="4FF5150D">
      <w:pPr>
        <w:pStyle w:val="33"/>
        <w:spacing w:before="159" w:after="0" w:line="450" w:lineRule="exact"/>
        <w:ind w:left="2723" w:right="0" w:firstLine="0"/>
        <w:jc w:val="left"/>
        <w:rPr>
          <w:rStyle w:val="5"/>
          <w:rFonts w:ascii="宋体" w:hAnsi="宋体" w:cs="宋体" w:eastAsiaTheme="minorEastAsia"/>
          <w:color w:val="000000"/>
          <w:spacing w:val="0"/>
          <w:sz w:val="44"/>
        </w:rPr>
      </w:pPr>
    </w:p>
    <w:p w14:paraId="450293C0">
      <w:pPr>
        <w:pStyle w:val="33"/>
        <w:spacing w:before="159" w:after="0" w:line="450" w:lineRule="exact"/>
        <w:ind w:left="2723" w:right="0" w:firstLine="0"/>
        <w:jc w:val="left"/>
        <w:rPr>
          <w:rStyle w:val="5"/>
          <w:rFonts w:ascii="宋体" w:hAnsi="宋体" w:cs="宋体" w:eastAsiaTheme="minorEastAsia"/>
          <w:color w:val="000000"/>
          <w:spacing w:val="0"/>
          <w:sz w:val="44"/>
        </w:rPr>
      </w:pPr>
    </w:p>
    <w:p w14:paraId="71876726">
      <w:pPr>
        <w:pStyle w:val="33"/>
        <w:spacing w:before="159" w:after="0" w:line="450" w:lineRule="exact"/>
        <w:ind w:left="2723" w:right="0" w:firstLine="0"/>
        <w:jc w:val="left"/>
        <w:rPr>
          <w:rStyle w:val="5"/>
          <w:rFonts w:ascii="宋体" w:hAnsi="宋体" w:cs="宋体" w:eastAsiaTheme="minorEastAsia"/>
          <w:color w:val="000000"/>
          <w:spacing w:val="0"/>
          <w:sz w:val="44"/>
        </w:rPr>
      </w:pPr>
    </w:p>
    <w:p w14:paraId="6A429924">
      <w:pPr>
        <w:pStyle w:val="33"/>
        <w:spacing w:before="159" w:after="0" w:line="450" w:lineRule="exact"/>
        <w:ind w:left="2723" w:right="0" w:firstLine="0"/>
        <w:jc w:val="left"/>
        <w:rPr>
          <w:rStyle w:val="5"/>
          <w:rFonts w:ascii="宋体" w:hAnsi="宋体" w:cs="宋体" w:eastAsiaTheme="minorEastAsia"/>
          <w:color w:val="000000"/>
          <w:spacing w:val="0"/>
          <w:sz w:val="44"/>
        </w:rPr>
      </w:pPr>
    </w:p>
    <w:p w14:paraId="43540477">
      <w:pPr>
        <w:pStyle w:val="33"/>
        <w:spacing w:before="159" w:after="0" w:line="450" w:lineRule="exact"/>
        <w:ind w:left="2723" w:right="0" w:firstLine="0"/>
        <w:jc w:val="left"/>
        <w:rPr>
          <w:rStyle w:val="5"/>
          <w:rFonts w:ascii="宋体" w:hAnsi="宋体" w:cs="宋体" w:eastAsiaTheme="minorEastAsia"/>
          <w:color w:val="000000"/>
          <w:spacing w:val="0"/>
          <w:sz w:val="44"/>
        </w:rPr>
      </w:pPr>
    </w:p>
    <w:p w14:paraId="5506D509">
      <w:pPr>
        <w:pStyle w:val="33"/>
        <w:spacing w:before="159" w:after="0" w:line="450" w:lineRule="exact"/>
        <w:ind w:left="2723" w:right="0" w:firstLine="0"/>
        <w:jc w:val="left"/>
        <w:rPr>
          <w:rStyle w:val="5"/>
          <w:rFonts w:ascii="宋体" w:hAnsi="宋体" w:cs="宋体" w:eastAsiaTheme="minorEastAsia"/>
          <w:color w:val="000000"/>
          <w:spacing w:val="0"/>
          <w:sz w:val="44"/>
        </w:rPr>
      </w:pPr>
    </w:p>
    <w:p w14:paraId="717CF1BB">
      <w:pPr>
        <w:pStyle w:val="33"/>
        <w:spacing w:before="159" w:after="0" w:line="450" w:lineRule="exact"/>
        <w:ind w:left="2723" w:right="0" w:firstLine="0"/>
        <w:jc w:val="left"/>
        <w:rPr>
          <w:rStyle w:val="5"/>
          <w:rFonts w:ascii="宋体" w:hAnsi="宋体" w:cs="宋体" w:eastAsiaTheme="minorEastAsia"/>
          <w:color w:val="000000"/>
          <w:spacing w:val="0"/>
          <w:sz w:val="44"/>
        </w:rPr>
      </w:pPr>
    </w:p>
    <w:p w14:paraId="41CCB29C">
      <w:pPr>
        <w:pStyle w:val="33"/>
        <w:spacing w:before="159" w:after="0" w:line="450" w:lineRule="exact"/>
        <w:ind w:left="2723" w:right="0" w:firstLine="0"/>
        <w:jc w:val="left"/>
        <w:rPr>
          <w:rStyle w:val="5"/>
          <w:rFonts w:ascii="宋体" w:hAnsi="宋体" w:cs="宋体" w:eastAsiaTheme="minorEastAsia"/>
          <w:color w:val="000000"/>
          <w:spacing w:val="0"/>
          <w:sz w:val="44"/>
        </w:rPr>
      </w:pPr>
    </w:p>
    <w:p w14:paraId="3B3F6B13">
      <w:pPr>
        <w:pStyle w:val="33"/>
        <w:spacing w:before="159" w:after="0" w:line="450" w:lineRule="exact"/>
        <w:ind w:left="2723" w:right="0" w:firstLine="0"/>
        <w:jc w:val="left"/>
        <w:rPr>
          <w:rStyle w:val="5"/>
          <w:rFonts w:ascii="宋体" w:hAnsi="宋体" w:cs="宋体" w:eastAsiaTheme="minorEastAsia"/>
          <w:color w:val="000000"/>
          <w:spacing w:val="0"/>
          <w:sz w:val="44"/>
        </w:rPr>
      </w:pPr>
    </w:p>
    <w:p w14:paraId="77AB361B">
      <w:pPr>
        <w:pStyle w:val="33"/>
        <w:spacing w:before="159" w:after="0" w:line="450" w:lineRule="exact"/>
        <w:ind w:left="2723" w:right="0" w:firstLine="0"/>
        <w:jc w:val="left"/>
        <w:rPr>
          <w:rStyle w:val="5"/>
          <w:rFonts w:ascii="宋体" w:hAnsi="宋体" w:cs="宋体" w:eastAsiaTheme="minorEastAsia"/>
          <w:color w:val="000000"/>
          <w:spacing w:val="0"/>
          <w:sz w:val="44"/>
        </w:rPr>
      </w:pPr>
    </w:p>
    <w:p w14:paraId="167BE144">
      <w:pPr>
        <w:pStyle w:val="33"/>
        <w:spacing w:before="159" w:after="0" w:line="450" w:lineRule="exact"/>
        <w:ind w:left="2723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44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44"/>
        </w:rPr>
        <w:t>第五部分</w:t>
      </w:r>
      <w:r>
        <w:rPr>
          <w:rStyle w:val="5"/>
          <w:rFonts w:ascii="Times New Roman" w:hAnsiTheme="minorHAnsi" w:eastAsiaTheme="minorEastAsia" w:cstheme="minorBidi"/>
          <w:color w:val="000000"/>
          <w:spacing w:val="110"/>
          <w:sz w:val="44"/>
        </w:rPr>
        <w:t xml:space="preserve"> </w:t>
      </w:r>
      <w:r>
        <w:rPr>
          <w:rStyle w:val="5"/>
          <w:rFonts w:ascii="宋体" w:hAnsi="宋体" w:cs="宋体" w:eastAsiaTheme="minorEastAsia"/>
          <w:color w:val="000000"/>
          <w:spacing w:val="0"/>
          <w:sz w:val="44"/>
        </w:rPr>
        <w:t>附表</w:t>
      </w:r>
    </w:p>
    <w:p w14:paraId="190CAD69">
      <w:pPr>
        <w:pStyle w:val="33"/>
        <w:spacing w:before="1070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一、收入支出决算总表</w:t>
      </w:r>
    </w:p>
    <w:p w14:paraId="70DA15CC">
      <w:pPr>
        <w:pStyle w:val="33"/>
        <w:spacing w:before="554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二、收入决算表</w:t>
      </w:r>
    </w:p>
    <w:p w14:paraId="0ACDB64A">
      <w:pPr>
        <w:pStyle w:val="33"/>
        <w:spacing w:before="554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三、支出决算表</w:t>
      </w:r>
    </w:p>
    <w:p w14:paraId="5CE761E0">
      <w:pPr>
        <w:pStyle w:val="33"/>
        <w:spacing w:before="554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四、财政拨款收入支出决算总表</w:t>
      </w:r>
    </w:p>
    <w:p w14:paraId="0F07D7EF">
      <w:pPr>
        <w:pStyle w:val="33"/>
        <w:spacing w:before="554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五、财政拨款支出决算明细表</w:t>
      </w:r>
    </w:p>
    <w:p w14:paraId="50249B6E">
      <w:pPr>
        <w:pStyle w:val="33"/>
        <w:spacing w:before="554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六、一般公共预算财政拨款支出决算表</w:t>
      </w:r>
    </w:p>
    <w:p w14:paraId="3CC117D8">
      <w:pPr>
        <w:pStyle w:val="33"/>
        <w:spacing w:before="554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七、一般公共预算财政拨款支出决算明细表</w:t>
      </w:r>
    </w:p>
    <w:p w14:paraId="22B9EA94">
      <w:pPr>
        <w:pStyle w:val="33"/>
        <w:spacing w:before="554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八、一般公共预算财政拨款基本支出决算表</w:t>
      </w:r>
    </w:p>
    <w:p w14:paraId="1ED75B93">
      <w:pPr>
        <w:pStyle w:val="33"/>
        <w:spacing w:before="554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九、一般公共预算财政拨款项目支出决算表</w:t>
      </w:r>
    </w:p>
    <w:p w14:paraId="4575B5F6">
      <w:pPr>
        <w:pStyle w:val="33"/>
        <w:spacing w:before="554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十、一般公共预算财政拨款</w:t>
      </w:r>
      <w:r>
        <w:rPr>
          <w:rStyle w:val="5"/>
          <w:rFonts w:ascii="仿宋" w:hAnsi="仿宋" w:cs="仿宋" w:eastAsiaTheme="minorEastAsia"/>
          <w:color w:val="000000"/>
          <w:spacing w:val="0"/>
          <w:sz w:val="32"/>
        </w:rPr>
        <w:t>“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三公</w:t>
      </w:r>
      <w:r>
        <w:rPr>
          <w:rStyle w:val="5"/>
          <w:rFonts w:ascii="仿宋" w:hAnsi="仿宋" w:cs="仿宋" w:eastAsiaTheme="minorEastAsia"/>
          <w:color w:val="000000"/>
          <w:spacing w:val="0"/>
          <w:sz w:val="32"/>
        </w:rPr>
        <w:t>”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经费支出决算表</w:t>
      </w:r>
    </w:p>
    <w:p w14:paraId="7AC3BF92">
      <w:pPr>
        <w:pStyle w:val="33"/>
        <w:spacing w:before="554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十一、政府性基金预算财政拨款收入支出决算表</w:t>
      </w:r>
    </w:p>
    <w:p w14:paraId="328A1324">
      <w:pPr>
        <w:pStyle w:val="33"/>
        <w:spacing w:before="554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十二、政府性基金预算财政拨款</w:t>
      </w:r>
      <w:r>
        <w:rPr>
          <w:rStyle w:val="5"/>
          <w:rFonts w:ascii="仿宋" w:hAnsi="仿宋" w:cs="仿宋" w:eastAsiaTheme="minorEastAsia"/>
          <w:color w:val="000000"/>
          <w:spacing w:val="0"/>
          <w:sz w:val="32"/>
        </w:rPr>
        <w:t>“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三公</w:t>
      </w:r>
      <w:r>
        <w:rPr>
          <w:rStyle w:val="5"/>
          <w:rFonts w:ascii="仿宋" w:hAnsi="仿宋" w:cs="仿宋" w:eastAsiaTheme="minorEastAsia"/>
          <w:color w:val="000000"/>
          <w:spacing w:val="0"/>
          <w:sz w:val="32"/>
        </w:rPr>
        <w:t>”</w:t>
      </w: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经费支出决算表</w:t>
      </w:r>
    </w:p>
    <w:p w14:paraId="64F3DDDD">
      <w:pPr>
        <w:pStyle w:val="33"/>
        <w:spacing w:before="554" w:after="0" w:line="330" w:lineRule="exact"/>
        <w:ind w:left="0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32"/>
        </w:rPr>
      </w:pPr>
      <w:r>
        <w:rPr>
          <w:rStyle w:val="5"/>
          <w:rFonts w:ascii="宋体" w:hAnsi="宋体" w:cs="宋体" w:eastAsiaTheme="minorEastAsia"/>
          <w:color w:val="000000"/>
          <w:spacing w:val="0"/>
          <w:sz w:val="32"/>
        </w:rPr>
        <w:t>十三、国有资本经营预算财政拨款支出决算表</w:t>
      </w:r>
    </w:p>
    <w:p w14:paraId="5A7AA4E2">
      <w:pPr>
        <w:pStyle w:val="33"/>
        <w:spacing w:before="858" w:after="0" w:line="230" w:lineRule="exact"/>
        <w:ind w:left="4062" w:right="0" w:firstLine="0"/>
        <w:jc w:val="left"/>
        <w:rPr>
          <w:rStyle w:val="5"/>
          <w:rFonts w:ascii="Times New Roman" w:hAnsiTheme="minorHAnsi" w:eastAsiaTheme="minorEastAsia" w:cstheme="minorBidi"/>
          <w:color w:val="000000"/>
          <w:spacing w:val="0"/>
          <w:sz w:val="18"/>
        </w:rPr>
      </w:pPr>
    </w:p>
    <w:sectPr>
      <w:pgSz w:w="11900" w:h="16820"/>
      <w:pgMar w:top="1636" w:right="100" w:bottom="0" w:left="1800" w:header="720" w:footer="720" w:gutter="0"/>
      <w:pgNumType w:fmt="decimal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MENBK+SegoePrint">
    <w:altName w:val="Trebuchet MS"/>
    <w:panose1 w:val="02000600000000000000"/>
    <w:charset w:val="01"/>
    <w:family w:val="auto"/>
    <w:pitch w:val="default"/>
    <w:sig w:usb0="00000000" w:usb1="00000000" w:usb2="01010101" w:usb3="01010101" w:csb0="01010101" w:csb1="01010101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rebuchet MS">
    <w:panose1 w:val="020B0603020202020204"/>
    <w:charset w:val="00"/>
    <w:family w:val="auto"/>
    <w:pitch w:val="default"/>
    <w:sig w:usb0="00000287" w:usb1="00000003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ACB4C">
    <w:pPr>
      <w:pStyle w:val="2"/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5420C63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2DF5F0"/>
    <w:multiLevelType w:val="singleLevel"/>
    <w:tmpl w:val="CB2DF5F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73820FA"/>
    <w:multiLevelType w:val="singleLevel"/>
    <w:tmpl w:val="173820FA"/>
    <w:lvl w:ilvl="0" w:tentative="0">
      <w:start w:val="4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doNotExpandShiftReturn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zRkMjQ1ZWEzMGEyZjdhMGExYmIxOGVkYWEzMmFmNjUifQ=="/>
  </w:docVars>
  <w:rsids>
    <w:rsidRoot w:val="00A77B3E"/>
    <w:rsid w:val="00A77B3E"/>
    <w:rsid w:val="00CA2A55"/>
    <w:rsid w:val="020457FF"/>
    <w:rsid w:val="03E4549A"/>
    <w:rsid w:val="08112834"/>
    <w:rsid w:val="0A7C5901"/>
    <w:rsid w:val="12607B80"/>
    <w:rsid w:val="16A778B0"/>
    <w:rsid w:val="17667DE9"/>
    <w:rsid w:val="192E5E2A"/>
    <w:rsid w:val="1E777C44"/>
    <w:rsid w:val="20F6718A"/>
    <w:rsid w:val="21370C9F"/>
    <w:rsid w:val="2C523186"/>
    <w:rsid w:val="2FCF5435"/>
    <w:rsid w:val="38A76B5B"/>
    <w:rsid w:val="3DBC05D3"/>
    <w:rsid w:val="3DC115C1"/>
    <w:rsid w:val="3F2D1069"/>
    <w:rsid w:val="3F3606B9"/>
    <w:rsid w:val="441E65B7"/>
    <w:rsid w:val="44603E19"/>
    <w:rsid w:val="49C425C9"/>
    <w:rsid w:val="52687552"/>
    <w:rsid w:val="54895EBE"/>
    <w:rsid w:val="54F53B99"/>
    <w:rsid w:val="56CD7227"/>
    <w:rsid w:val="5F331C7E"/>
    <w:rsid w:val="690F6EAA"/>
    <w:rsid w:val="6B9C11DB"/>
    <w:rsid w:val="6FD95ACD"/>
    <w:rsid w:val="701B0C1B"/>
    <w:rsid w:val="7060454A"/>
    <w:rsid w:val="724468E1"/>
    <w:rsid w:val="72573AAF"/>
    <w:rsid w:val="77710A50"/>
    <w:rsid w:val="7EAC12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99"/>
    <w:rPr>
      <w:b/>
    </w:rPr>
  </w:style>
  <w:style w:type="paragraph" w:customStyle="1" w:styleId="7">
    <w:name w:val="常用样式（方正仿宋简）"/>
    <w:basedOn w:val="1"/>
    <w:next w:val="1"/>
    <w:autoRedefine/>
    <w:qFormat/>
    <w:uiPriority w:val="0"/>
    <w:pPr>
      <w:spacing w:line="560" w:lineRule="exact"/>
      <w:ind w:firstLine="200" w:firstLineChars="200"/>
    </w:pPr>
    <w:rPr>
      <w:rFonts w:ascii="Calibri" w:hAnsi="Calibri" w:eastAsia="方正仿宋简体"/>
      <w:sz w:val="32"/>
    </w:rPr>
  </w:style>
  <w:style w:type="paragraph" w:customStyle="1" w:styleId="8">
    <w:name w:val="Normal_0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9">
    <w:name w:val="Normal_1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0">
    <w:name w:val="Normal_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1">
    <w:name w:val="Normal_3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2">
    <w:name w:val="Normal_4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3">
    <w:name w:val="Normal_5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4">
    <w:name w:val="Normal_6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5">
    <w:name w:val="Normal_7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6">
    <w:name w:val="Normal_8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7">
    <w:name w:val="Normal_9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8">
    <w:name w:val="Normal_10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9">
    <w:name w:val="Normal_11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0">
    <w:name w:val="Normal_1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1">
    <w:name w:val="Normal_13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2">
    <w:name w:val="Normal_14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3">
    <w:name w:val="Normal_15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4">
    <w:name w:val="Normal_16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5">
    <w:name w:val="Normal_17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6">
    <w:name w:val="Normal_18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7">
    <w:name w:val="Normal_19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8">
    <w:name w:val="Normal_20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9">
    <w:name w:val="Normal_21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0">
    <w:name w:val="Normal_2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1">
    <w:name w:val="Normal_23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2">
    <w:name w:val="Normal_24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3">
    <w:name w:val="Normal_25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4" Type="http://schemas.openxmlformats.org/officeDocument/2006/relationships/fontTable" Target="fontTable.xml"/><Relationship Id="rId43" Type="http://schemas.openxmlformats.org/officeDocument/2006/relationships/numbering" Target="numbering.xml"/><Relationship Id="rId42" Type="http://schemas.openxmlformats.org/officeDocument/2006/relationships/customXml" Target="../customXml/item1.xml"/><Relationship Id="rId41" Type="http://schemas.openxmlformats.org/officeDocument/2006/relationships/image" Target="media/image34.jpeg"/><Relationship Id="rId40" Type="http://schemas.openxmlformats.org/officeDocument/2006/relationships/image" Target="media/image33.jpeg"/><Relationship Id="rId4" Type="http://schemas.openxmlformats.org/officeDocument/2006/relationships/theme" Target="theme/theme1.xml"/><Relationship Id="rId39" Type="http://schemas.openxmlformats.org/officeDocument/2006/relationships/image" Target="media/image32.jpeg"/><Relationship Id="rId38" Type="http://schemas.openxmlformats.org/officeDocument/2006/relationships/image" Target="media/image31.jpeg"/><Relationship Id="rId37" Type="http://schemas.openxmlformats.org/officeDocument/2006/relationships/image" Target="media/image30.jpeg"/><Relationship Id="rId36" Type="http://schemas.openxmlformats.org/officeDocument/2006/relationships/image" Target="media/image29.jpeg"/><Relationship Id="rId35" Type="http://schemas.openxmlformats.org/officeDocument/2006/relationships/image" Target="media/image28.jpeg"/><Relationship Id="rId34" Type="http://schemas.openxmlformats.org/officeDocument/2006/relationships/image" Target="media/image27.jpeg"/><Relationship Id="rId33" Type="http://schemas.openxmlformats.org/officeDocument/2006/relationships/image" Target="media/image26.jpeg"/><Relationship Id="rId32" Type="http://schemas.openxmlformats.org/officeDocument/2006/relationships/image" Target="media/image25.jpeg"/><Relationship Id="rId31" Type="http://schemas.openxmlformats.org/officeDocument/2006/relationships/image" Target="media/image24.jpeg"/><Relationship Id="rId30" Type="http://schemas.openxmlformats.org/officeDocument/2006/relationships/image" Target="media/image23.jpeg"/><Relationship Id="rId3" Type="http://schemas.openxmlformats.org/officeDocument/2006/relationships/footer" Target="footer1.xml"/><Relationship Id="rId29" Type="http://schemas.openxmlformats.org/officeDocument/2006/relationships/image" Target="media/image22.jpeg"/><Relationship Id="rId28" Type="http://schemas.openxmlformats.org/officeDocument/2006/relationships/image" Target="media/image21.jpeg"/><Relationship Id="rId27" Type="http://schemas.openxmlformats.org/officeDocument/2006/relationships/image" Target="media/image20.jpeg"/><Relationship Id="rId26" Type="http://schemas.openxmlformats.org/officeDocument/2006/relationships/image" Target="media/image19.jpeg"/><Relationship Id="rId25" Type="http://schemas.openxmlformats.org/officeDocument/2006/relationships/image" Target="media/image18.jpeg"/><Relationship Id="rId24" Type="http://schemas.openxmlformats.org/officeDocument/2006/relationships/image" Target="media/image17.jpeg"/><Relationship Id="rId23" Type="http://schemas.openxmlformats.org/officeDocument/2006/relationships/image" Target="media/image16.jpeg"/><Relationship Id="rId22" Type="http://schemas.openxmlformats.org/officeDocument/2006/relationships/image" Target="media/image15.jpeg"/><Relationship Id="rId21" Type="http://schemas.openxmlformats.org/officeDocument/2006/relationships/image" Target="media/image14.jpeg"/><Relationship Id="rId20" Type="http://schemas.openxmlformats.org/officeDocument/2006/relationships/image" Target="media/image13.jpeg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jpeg"/><Relationship Id="rId17" Type="http://schemas.openxmlformats.org/officeDocument/2006/relationships/image" Target="media/image10.jpeg"/><Relationship Id="rId16" Type="http://schemas.openxmlformats.org/officeDocument/2006/relationships/image" Target="media/image9.jpeg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E:\2024&#24180;\&#23545;&#20844;&#36134;&#25143;&#21644;&#30331;&#24405;&#23494;&#30721;&#31561;.xls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E:\2024&#24180;\&#23545;&#20844;&#36134;&#25143;&#21644;&#30331;&#24405;&#23494;&#30721;&#31561;.xls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E:\2024&#24180;\&#23545;&#20844;&#36134;&#25143;&#21644;&#30331;&#24405;&#23494;&#30721;&#31561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单位：万元</a:t>
            </a:r>
          </a:p>
        </c:rich>
      </c:tx>
      <c:layout>
        <c:manualLayout>
          <c:xMode val="edge"/>
          <c:yMode val="edge"/>
          <c:x val="0.682894736842105"/>
          <c:y val="0.125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[对公账户和登录密码等.xls]Sheet2!$C$10:$E$10</c:f>
              <c:strCache>
                <c:ptCount val="3"/>
                <c:pt idx="0">
                  <c:v>2024年</c:v>
                </c:pt>
                <c:pt idx="1">
                  <c:v>2023年</c:v>
                </c:pt>
                <c:pt idx="2">
                  <c:v>增加</c:v>
                </c:pt>
              </c:strCache>
            </c:strRef>
          </c:cat>
          <c:val>
            <c:numRef>
              <c:f>[对公账户和登录密码等.xls]Sheet2!$C$11:$E$11</c:f>
              <c:numCache>
                <c:formatCode>General</c:formatCode>
                <c:ptCount val="3"/>
                <c:pt idx="0">
                  <c:v>224.26</c:v>
                </c:pt>
                <c:pt idx="1">
                  <c:v>206.34</c:v>
                </c:pt>
                <c:pt idx="2">
                  <c:v>17.92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6"/>
        <c:overlap val="-28"/>
        <c:axId val="257941174"/>
        <c:axId val="442074726"/>
      </c:barChart>
      <c:catAx>
        <c:axId val="25794117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42074726"/>
        <c:crosses val="autoZero"/>
        <c:auto val="1"/>
        <c:lblAlgn val="ctr"/>
        <c:lblOffset val="100"/>
        <c:noMultiLvlLbl val="0"/>
      </c:catAx>
      <c:valAx>
        <c:axId val="44207472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5794117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200"/>
              <a:t>单位：万元</a:t>
            </a:r>
            <a:endParaRPr sz="1200"/>
          </a:p>
        </c:rich>
      </c:tx>
      <c:layout>
        <c:manualLayout>
          <c:xMode val="edge"/>
          <c:yMode val="edge"/>
          <c:x val="0.716447368421053"/>
          <c:y val="0.31944444444444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[对公账户和登录密码等.xls]Sheet2!$C$20:$D$20</c:f>
              <c:strCache>
                <c:ptCount val="2"/>
                <c:pt idx="0">
                  <c:v>基本支出</c:v>
                </c:pt>
                <c:pt idx="1">
                  <c:v>项目支出</c:v>
                </c:pt>
              </c:strCache>
            </c:strRef>
          </c:cat>
          <c:val>
            <c:numRef>
              <c:f>[对公账户和登录密码等.xls]Sheet2!$C$21:$D$21</c:f>
              <c:numCache>
                <c:formatCode>General</c:formatCode>
                <c:ptCount val="2"/>
                <c:pt idx="0">
                  <c:v>224.26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670460526315789"/>
          <c:y val="0.736574074074074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[对公账户和登录密码等.xls]Sheet2!$I$3:$L$3</c:f>
              <c:strCache>
                <c:ptCount val="4"/>
                <c:pt idx="0">
                  <c:v>教育支出</c:v>
                </c:pt>
                <c:pt idx="1">
                  <c:v>社会保障和就业支出</c:v>
                </c:pt>
                <c:pt idx="2">
                  <c:v>卫生健康支出</c:v>
                </c:pt>
                <c:pt idx="3">
                  <c:v>住房保障支出</c:v>
                </c:pt>
              </c:strCache>
            </c:strRef>
          </c:cat>
          <c:val>
            <c:numRef>
              <c:f>[对公账户和登录密码等.xls]Sheet2!$I$4:$L$4</c:f>
              <c:numCache>
                <c:formatCode>0.00%</c:formatCode>
                <c:ptCount val="4"/>
                <c:pt idx="0">
                  <c:v>0.811156693124052</c:v>
                </c:pt>
                <c:pt idx="1">
                  <c:v>0.0894051547311157</c:v>
                </c:pt>
                <c:pt idx="2">
                  <c:v>0.0338892357085526</c:v>
                </c:pt>
                <c:pt idx="3">
                  <c:v>0.0655489164362793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2050" textRotate="1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15</Pages>
  <Words>4568</Words>
  <Characters>6350</Characters>
  <Lines>1</Lines>
  <Paragraphs>1</Paragraphs>
  <TotalTime>4</TotalTime>
  <ScaleCrop>false</ScaleCrop>
  <LinksUpToDate>false</LinksUpToDate>
  <CharactersWithSpaces>6588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2022-09-16T07:55:00Z</dcterms:created>
  <dc:creator>Administrator</dc:creator>
  <cp:lastModifiedBy>射洪市市教育体育局</cp:lastModifiedBy>
  <dcterms:modified xsi:type="dcterms:W3CDTF">2024-09-28T07:40:55Z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FBC4968B97394D879B73C52E1F0D21E1</vt:lpwstr>
  </property>
</Properties>
</file>